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14B" w:rsidRPr="004E0EAE" w:rsidRDefault="00B06428" w:rsidP="00B06428">
      <w:pPr>
        <w:pStyle w:val="Footer"/>
        <w:tabs>
          <w:tab w:val="clear" w:pos="4320"/>
          <w:tab w:val="clear" w:pos="8640"/>
        </w:tabs>
        <w:spacing w:after="360"/>
        <w:jc w:val="center"/>
        <w:rPr>
          <w:rFonts w:ascii="Sylfaen" w:hAnsi="Sylfaen"/>
          <w:b/>
          <w:bCs/>
          <w:sz w:val="36"/>
          <w:szCs w:val="36"/>
        </w:rPr>
      </w:pPr>
      <w:proofErr w:type="gramStart"/>
      <w:r>
        <w:rPr>
          <w:rFonts w:ascii="Sylfaen" w:hAnsi="Sylfaen"/>
          <w:b/>
          <w:bCs/>
          <w:sz w:val="36"/>
          <w:szCs w:val="36"/>
        </w:rPr>
        <w:t>Fellowship Hall</w:t>
      </w:r>
      <w:r w:rsidR="00A96E14">
        <w:rPr>
          <w:rFonts w:ascii="Sylfaen" w:hAnsi="Sylfaen"/>
          <w:b/>
          <w:bCs/>
          <w:sz w:val="36"/>
          <w:szCs w:val="36"/>
        </w:rPr>
        <w:t>s</w:t>
      </w:r>
      <w:r>
        <w:rPr>
          <w:rFonts w:ascii="Sylfaen" w:hAnsi="Sylfaen"/>
          <w:b/>
          <w:bCs/>
          <w:sz w:val="36"/>
          <w:szCs w:val="36"/>
        </w:rPr>
        <w:t>, Kitchens, Etc.</w:t>
      </w:r>
      <w:proofErr w:type="gramEnd"/>
    </w:p>
    <w:p w:rsidR="0046014B" w:rsidRPr="00ED2BC3" w:rsidRDefault="00F37D8F" w:rsidP="00ED2BC3">
      <w:pPr>
        <w:spacing w:after="60" w:line="312" w:lineRule="auto"/>
        <w:rPr>
          <w:rFonts w:ascii="Sylfaen" w:hAnsi="Sylfaen"/>
          <w:b/>
          <w:bCs/>
          <w:sz w:val="24"/>
          <w:szCs w:val="24"/>
        </w:rPr>
      </w:pPr>
      <w:r w:rsidRPr="00ED2BC3">
        <w:rPr>
          <w:rFonts w:ascii="Sylfaen" w:hAnsi="Sylfaen"/>
          <w:b/>
          <w:bCs/>
          <w:sz w:val="24"/>
          <w:szCs w:val="24"/>
        </w:rPr>
        <w:t>INTRODUCTION:</w:t>
      </w:r>
    </w:p>
    <w:p w:rsidR="0046014B" w:rsidRPr="00591A7F" w:rsidRDefault="00F37D8F" w:rsidP="00ED2BC3">
      <w:pPr>
        <w:pStyle w:val="ClassOutline"/>
        <w:numPr>
          <w:ilvl w:val="0"/>
          <w:numId w:val="9"/>
        </w:numPr>
        <w:spacing w:after="60" w:line="312" w:lineRule="auto"/>
        <w:rPr>
          <w:rFonts w:ascii="Sylfaen" w:hAnsi="Sylfaen"/>
          <w:sz w:val="24"/>
          <w:szCs w:val="24"/>
        </w:rPr>
      </w:pPr>
      <w:proofErr w:type="gramStart"/>
      <w:r w:rsidRPr="00591A7F">
        <w:rPr>
          <w:rFonts w:ascii="Sylfaen" w:hAnsi="Sylfaen"/>
          <w:sz w:val="24"/>
          <w:szCs w:val="24"/>
        </w:rPr>
        <w:t>1 Timothy</w:t>
      </w:r>
      <w:proofErr w:type="gramEnd"/>
      <w:r w:rsidRPr="00591A7F">
        <w:rPr>
          <w:rFonts w:ascii="Sylfaen" w:hAnsi="Sylfaen"/>
          <w:sz w:val="24"/>
          <w:szCs w:val="24"/>
        </w:rPr>
        <w:t xml:space="preserve"> 5:16.</w:t>
      </w:r>
      <w:r w:rsidR="00E12385">
        <w:rPr>
          <w:rFonts w:ascii="Sylfaen" w:hAnsi="Sylfaen"/>
          <w:sz w:val="24"/>
          <w:szCs w:val="24"/>
        </w:rPr>
        <w:t xml:space="preserve"> Clearly, the local church should not be burdened with any and every responsibility, or activity.</w:t>
      </w:r>
    </w:p>
    <w:p w:rsidR="0046014B" w:rsidRPr="00591A7F" w:rsidRDefault="00F37D8F" w:rsidP="00ED2BC3">
      <w:pPr>
        <w:pStyle w:val="ClassOutline"/>
        <w:numPr>
          <w:ilvl w:val="0"/>
          <w:numId w:val="9"/>
        </w:numPr>
        <w:spacing w:after="60" w:line="312" w:lineRule="auto"/>
        <w:rPr>
          <w:rFonts w:ascii="Sylfaen" w:hAnsi="Sylfaen"/>
          <w:sz w:val="24"/>
          <w:szCs w:val="24"/>
        </w:rPr>
      </w:pPr>
      <w:r w:rsidRPr="00591A7F">
        <w:rPr>
          <w:rFonts w:ascii="Sylfaen" w:hAnsi="Sylfaen"/>
          <w:sz w:val="24"/>
          <w:szCs w:val="24"/>
        </w:rPr>
        <w:t>Review:</w:t>
      </w:r>
    </w:p>
    <w:p w:rsidR="0046014B" w:rsidRPr="00591A7F" w:rsidRDefault="00F37D8F" w:rsidP="00ED2BC3">
      <w:pPr>
        <w:numPr>
          <w:ilvl w:val="1"/>
          <w:numId w:val="9"/>
        </w:numPr>
        <w:spacing w:after="60" w:line="312" w:lineRule="auto"/>
        <w:rPr>
          <w:rFonts w:ascii="Sylfaen" w:hAnsi="Sylfaen"/>
          <w:sz w:val="24"/>
          <w:szCs w:val="24"/>
        </w:rPr>
      </w:pPr>
      <w:r w:rsidRPr="00591A7F">
        <w:rPr>
          <w:rFonts w:ascii="Sylfaen" w:hAnsi="Sylfaen"/>
          <w:sz w:val="24"/>
          <w:szCs w:val="24"/>
        </w:rPr>
        <w:t xml:space="preserve">Lesson 1: Two major points were made: 1) </w:t>
      </w:r>
      <w:r w:rsidR="00ED2BC3">
        <w:rPr>
          <w:rFonts w:ascii="Sylfaen" w:hAnsi="Sylfaen"/>
          <w:sz w:val="24"/>
          <w:szCs w:val="24"/>
        </w:rPr>
        <w:t xml:space="preserve">Local churches should not burdened with providing </w:t>
      </w:r>
      <w:r w:rsidRPr="00591A7F">
        <w:rPr>
          <w:rFonts w:ascii="Sylfaen" w:hAnsi="Sylfaen"/>
          <w:sz w:val="24"/>
          <w:szCs w:val="24"/>
        </w:rPr>
        <w:t xml:space="preserve">secular education. 2) </w:t>
      </w:r>
      <w:r w:rsidR="00ED2BC3">
        <w:rPr>
          <w:rFonts w:ascii="Sylfaen" w:hAnsi="Sylfaen"/>
          <w:sz w:val="24"/>
          <w:szCs w:val="24"/>
        </w:rPr>
        <w:t>Local churches should provide spiritual education, but not by supporting some other institution to do what the Lord fully equipped them to do.</w:t>
      </w:r>
    </w:p>
    <w:p w:rsidR="0046014B" w:rsidRPr="00591A7F" w:rsidRDefault="00F37D8F" w:rsidP="00ED2BC3">
      <w:pPr>
        <w:numPr>
          <w:ilvl w:val="1"/>
          <w:numId w:val="9"/>
        </w:numPr>
        <w:spacing w:after="60" w:line="312" w:lineRule="auto"/>
        <w:rPr>
          <w:rFonts w:ascii="Sylfaen" w:hAnsi="Sylfaen"/>
          <w:sz w:val="24"/>
          <w:szCs w:val="24"/>
        </w:rPr>
      </w:pPr>
      <w:r w:rsidRPr="00591A7F">
        <w:rPr>
          <w:rFonts w:ascii="Sylfaen" w:hAnsi="Sylfaen"/>
          <w:sz w:val="24"/>
          <w:szCs w:val="24"/>
        </w:rPr>
        <w:t>Lesson 2: Do not let the church be burdened with planning, providing, or paying for the recreation a</w:t>
      </w:r>
      <w:r w:rsidR="00591A7F">
        <w:rPr>
          <w:rFonts w:ascii="Sylfaen" w:hAnsi="Sylfaen"/>
          <w:sz w:val="24"/>
          <w:szCs w:val="24"/>
        </w:rPr>
        <w:t>nd entertainment of its members (in general, purely social activities).</w:t>
      </w:r>
    </w:p>
    <w:p w:rsidR="0046014B" w:rsidRPr="00591A7F" w:rsidRDefault="00F37D8F" w:rsidP="00ED2BC3">
      <w:pPr>
        <w:numPr>
          <w:ilvl w:val="0"/>
          <w:numId w:val="9"/>
        </w:numPr>
        <w:spacing w:after="60" w:line="312" w:lineRule="auto"/>
        <w:rPr>
          <w:rFonts w:ascii="Sylfaen" w:hAnsi="Sylfaen"/>
          <w:sz w:val="24"/>
          <w:szCs w:val="24"/>
        </w:rPr>
      </w:pPr>
      <w:r w:rsidRPr="00591A7F">
        <w:rPr>
          <w:rFonts w:ascii="Sylfaen" w:hAnsi="Sylfaen"/>
          <w:sz w:val="24"/>
          <w:szCs w:val="24"/>
        </w:rPr>
        <w:t xml:space="preserve">Today’s lesson: </w:t>
      </w:r>
      <w:r w:rsidR="00ED2BC3">
        <w:rPr>
          <w:rFonts w:ascii="Sylfaen" w:hAnsi="Sylfaen"/>
          <w:sz w:val="24"/>
          <w:szCs w:val="24"/>
        </w:rPr>
        <w:t xml:space="preserve">We’re still talking about social activities, but let’s concentrate on one in particular, since there’s been so much controversy about it. </w:t>
      </w:r>
      <w:r w:rsidRPr="00591A7F">
        <w:rPr>
          <w:rFonts w:ascii="Sylfaen" w:hAnsi="Sylfaen"/>
          <w:sz w:val="24"/>
          <w:szCs w:val="24"/>
        </w:rPr>
        <w:t>Do not let the church be burdened with building “fellowship halls” and kitchens, with providing social meals for its members.</w:t>
      </w:r>
    </w:p>
    <w:p w:rsidR="0046014B" w:rsidRPr="00591A7F" w:rsidRDefault="00F37D8F" w:rsidP="00ED2BC3">
      <w:pPr>
        <w:numPr>
          <w:ilvl w:val="1"/>
          <w:numId w:val="9"/>
        </w:numPr>
        <w:spacing w:after="60" w:line="312" w:lineRule="auto"/>
        <w:rPr>
          <w:rFonts w:ascii="Sylfaen" w:hAnsi="Sylfaen"/>
          <w:sz w:val="24"/>
          <w:szCs w:val="24"/>
        </w:rPr>
      </w:pPr>
      <w:r w:rsidRPr="00591A7F">
        <w:rPr>
          <w:rFonts w:ascii="Sylfaen" w:hAnsi="Sylfaen"/>
          <w:sz w:val="24"/>
          <w:szCs w:val="24"/>
        </w:rPr>
        <w:t>This practice is very popular, certainly among denominations, but also among many churches of Christ. It certainly encourages more people to attend services, when they know a meal will be provided either before or after services.</w:t>
      </w:r>
    </w:p>
    <w:p w:rsidR="0046014B" w:rsidRPr="00591A7F" w:rsidRDefault="003C6FD9" w:rsidP="00ED2BC3">
      <w:pPr>
        <w:numPr>
          <w:ilvl w:val="1"/>
          <w:numId w:val="9"/>
        </w:numPr>
        <w:spacing w:after="60" w:line="312" w:lineRule="auto"/>
        <w:rPr>
          <w:rFonts w:ascii="Sylfaen" w:hAnsi="Sylfaen"/>
          <w:sz w:val="24"/>
          <w:szCs w:val="24"/>
        </w:rPr>
      </w:pPr>
      <w:r>
        <w:rPr>
          <w:rFonts w:ascii="Sylfaen" w:hAnsi="Sylfaen"/>
          <w:sz w:val="24"/>
          <w:szCs w:val="24"/>
        </w:rPr>
        <w:t>Here’s a little h</w:t>
      </w:r>
      <w:r w:rsidR="00F37D8F" w:rsidRPr="00591A7F">
        <w:rPr>
          <w:rFonts w:ascii="Sylfaen" w:hAnsi="Sylfaen"/>
          <w:sz w:val="24"/>
          <w:szCs w:val="24"/>
        </w:rPr>
        <w:t>istory behind fellowship halls and kitchens, at least among churches of Christ.</w:t>
      </w:r>
      <w:bookmarkStart w:id="0" w:name="_GoBack"/>
      <w:bookmarkEnd w:id="0"/>
      <w:r w:rsidR="00F37D8F" w:rsidRPr="00591A7F">
        <w:rPr>
          <w:rFonts w:ascii="Sylfaen" w:hAnsi="Sylfaen"/>
          <w:sz w:val="24"/>
          <w:szCs w:val="24"/>
        </w:rPr>
        <w:t xml:space="preserve"> In 1947 M. </w:t>
      </w:r>
      <w:proofErr w:type="spellStart"/>
      <w:r w:rsidR="00F37D8F" w:rsidRPr="00591A7F">
        <w:rPr>
          <w:rFonts w:ascii="Sylfaen" w:hAnsi="Sylfaen"/>
          <w:sz w:val="24"/>
          <w:szCs w:val="24"/>
        </w:rPr>
        <w:t>Norvel</w:t>
      </w:r>
      <w:proofErr w:type="spellEnd"/>
      <w:r w:rsidR="00F37D8F" w:rsidRPr="00591A7F">
        <w:rPr>
          <w:rFonts w:ascii="Sylfaen" w:hAnsi="Sylfaen"/>
          <w:sz w:val="24"/>
          <w:szCs w:val="24"/>
        </w:rPr>
        <w:t xml:space="preserve"> Young, </w:t>
      </w:r>
      <w:r>
        <w:rPr>
          <w:rFonts w:ascii="Sylfaen" w:hAnsi="Sylfaen"/>
          <w:sz w:val="24"/>
          <w:szCs w:val="24"/>
        </w:rPr>
        <w:t>during</w:t>
      </w:r>
      <w:r w:rsidR="00F37D8F" w:rsidRPr="00591A7F">
        <w:rPr>
          <w:rFonts w:ascii="Sylfaen" w:hAnsi="Sylfaen"/>
          <w:sz w:val="24"/>
          <w:szCs w:val="24"/>
        </w:rPr>
        <w:t xml:space="preserve"> a lectureship in Abilene, TX, encouraged churches to build new buildings, to build them in good locations, and to include in their buildings, among many other things, a large fellowship room and cooking facilities that would be near this large fellowship room. He continued to write some articles after that, encouraging brethren to do this. </w:t>
      </w:r>
      <w:r>
        <w:rPr>
          <w:rFonts w:ascii="Sylfaen" w:hAnsi="Sylfaen"/>
          <w:sz w:val="24"/>
          <w:szCs w:val="24"/>
        </w:rPr>
        <w:t>I</w:t>
      </w:r>
      <w:r w:rsidR="00F37D8F" w:rsidRPr="00591A7F">
        <w:rPr>
          <w:rFonts w:ascii="Sylfaen" w:hAnsi="Sylfaen"/>
          <w:sz w:val="24"/>
          <w:szCs w:val="24"/>
        </w:rPr>
        <w:t>t didn’t really catch on too well</w:t>
      </w:r>
      <w:r>
        <w:rPr>
          <w:rFonts w:ascii="Sylfaen" w:hAnsi="Sylfaen"/>
          <w:sz w:val="24"/>
          <w:szCs w:val="24"/>
        </w:rPr>
        <w:t xml:space="preserve">; in fact the </w:t>
      </w:r>
      <w:r w:rsidR="00F37D8F" w:rsidRPr="00591A7F">
        <w:rPr>
          <w:rFonts w:ascii="Sylfaen" w:hAnsi="Sylfaen"/>
          <w:sz w:val="24"/>
          <w:szCs w:val="24"/>
        </w:rPr>
        <w:t>vast majority of brethren were still opposed. Bill Hall came to Montgomery in 1954 to attend school. He said none of the churches of Christ in Montgomery had one then, and didn’t for many years after that. It was toward the end of the 60’s and into the 70’s when the practice picked up. Many churches of Christ that planned new buildings began to include fellowship halls and kitchens.</w:t>
      </w:r>
    </w:p>
    <w:p w:rsidR="0046014B" w:rsidRPr="00591A7F" w:rsidRDefault="00F37D8F" w:rsidP="00ED2BC3">
      <w:pPr>
        <w:numPr>
          <w:ilvl w:val="0"/>
          <w:numId w:val="9"/>
        </w:numPr>
        <w:spacing w:after="60" w:line="312" w:lineRule="auto"/>
        <w:rPr>
          <w:rFonts w:ascii="Sylfaen" w:hAnsi="Sylfaen"/>
          <w:sz w:val="24"/>
          <w:szCs w:val="24"/>
        </w:rPr>
      </w:pPr>
      <w:r w:rsidRPr="00591A7F">
        <w:rPr>
          <w:rFonts w:ascii="Sylfaen" w:hAnsi="Sylfaen"/>
          <w:sz w:val="24"/>
          <w:szCs w:val="24"/>
        </w:rPr>
        <w:t xml:space="preserve">Before we go any further, let’s make sure we understand what </w:t>
      </w:r>
      <w:r w:rsidR="00B06428">
        <w:rPr>
          <w:rFonts w:ascii="Sylfaen" w:hAnsi="Sylfaen"/>
          <w:sz w:val="24"/>
          <w:szCs w:val="24"/>
        </w:rPr>
        <w:t>the issue is NOT.</w:t>
      </w:r>
    </w:p>
    <w:p w:rsidR="0046014B" w:rsidRPr="00591A7F" w:rsidRDefault="00F37D8F" w:rsidP="00ED2BC3">
      <w:pPr>
        <w:numPr>
          <w:ilvl w:val="1"/>
          <w:numId w:val="9"/>
        </w:numPr>
        <w:spacing w:after="60" w:line="312" w:lineRule="auto"/>
        <w:rPr>
          <w:rFonts w:ascii="Sylfaen" w:hAnsi="Sylfaen"/>
          <w:sz w:val="24"/>
          <w:szCs w:val="24"/>
        </w:rPr>
      </w:pPr>
      <w:r w:rsidRPr="00591A7F">
        <w:rPr>
          <w:rFonts w:ascii="Sylfaen" w:hAnsi="Sylfaen"/>
          <w:sz w:val="24"/>
          <w:szCs w:val="24"/>
        </w:rPr>
        <w:lastRenderedPageBreak/>
        <w:t xml:space="preserve">First, the issue is not whether or not the building is sacred. I’m not </w:t>
      </w:r>
      <w:r w:rsidR="003C6FD9">
        <w:rPr>
          <w:rFonts w:ascii="Sylfaen" w:hAnsi="Sylfaen"/>
          <w:sz w:val="24"/>
          <w:szCs w:val="24"/>
        </w:rPr>
        <w:t xml:space="preserve">exactly </w:t>
      </w:r>
      <w:r w:rsidRPr="00591A7F">
        <w:rPr>
          <w:rFonts w:ascii="Sylfaen" w:hAnsi="Sylfaen"/>
          <w:sz w:val="24"/>
          <w:szCs w:val="24"/>
        </w:rPr>
        <w:t>sure how people us</w:t>
      </w:r>
      <w:r w:rsidR="003C6FD9">
        <w:rPr>
          <w:rFonts w:ascii="Sylfaen" w:hAnsi="Sylfaen"/>
          <w:sz w:val="24"/>
          <w:szCs w:val="24"/>
        </w:rPr>
        <w:t>e</w:t>
      </w:r>
      <w:r w:rsidRPr="00591A7F">
        <w:rPr>
          <w:rFonts w:ascii="Sylfaen" w:hAnsi="Sylfaen"/>
          <w:sz w:val="24"/>
          <w:szCs w:val="24"/>
        </w:rPr>
        <w:t xml:space="preserve"> that term. The building is certainly built to be used for spiritual purposes. If not, then it has no right to exist. But if we are talking about the building itself—the materials, the furnishings, etc.—no, it is not sacred. It </w:t>
      </w:r>
      <w:r w:rsidR="003C6FD9">
        <w:rPr>
          <w:rFonts w:ascii="Sylfaen" w:hAnsi="Sylfaen"/>
          <w:sz w:val="24"/>
          <w:szCs w:val="24"/>
        </w:rPr>
        <w:t>certainly shouldn’t</w:t>
      </w:r>
      <w:r w:rsidRPr="00591A7F">
        <w:rPr>
          <w:rFonts w:ascii="Sylfaen" w:hAnsi="Sylfaen"/>
          <w:sz w:val="24"/>
          <w:szCs w:val="24"/>
        </w:rPr>
        <w:t xml:space="preserve"> be viewed in the same way we view the tabernacle or the temple.</w:t>
      </w:r>
    </w:p>
    <w:p w:rsidR="0046014B" w:rsidRPr="00591A7F" w:rsidRDefault="00F37D8F" w:rsidP="00ED2BC3">
      <w:pPr>
        <w:numPr>
          <w:ilvl w:val="1"/>
          <w:numId w:val="9"/>
        </w:numPr>
        <w:spacing w:after="60" w:line="312" w:lineRule="auto"/>
        <w:rPr>
          <w:rFonts w:ascii="Sylfaen" w:hAnsi="Sylfaen"/>
          <w:sz w:val="24"/>
          <w:szCs w:val="24"/>
        </w:rPr>
      </w:pPr>
      <w:r w:rsidRPr="00591A7F">
        <w:rPr>
          <w:rFonts w:ascii="Sylfaen" w:hAnsi="Sylfaen"/>
          <w:sz w:val="24"/>
          <w:szCs w:val="24"/>
        </w:rPr>
        <w:t xml:space="preserve">Secondly, the issue is not whether someone can eat something in a building owned by the church. Years ago, when this issue was first debated, people would say, “If these people are right, a mother couldn’t even give her baby a bottle of milk in the building.” Others tried to compare kitchens and fellowship halls with the water fountain. “If kitchens and fellowship halls are not authorized, then neither </w:t>
      </w:r>
      <w:proofErr w:type="gramStart"/>
      <w:r w:rsidRPr="00591A7F">
        <w:rPr>
          <w:rFonts w:ascii="Sylfaen" w:hAnsi="Sylfaen"/>
          <w:sz w:val="24"/>
          <w:szCs w:val="24"/>
        </w:rPr>
        <w:t>are</w:t>
      </w:r>
      <w:proofErr w:type="gramEnd"/>
      <w:r w:rsidRPr="00591A7F">
        <w:rPr>
          <w:rFonts w:ascii="Sylfaen" w:hAnsi="Sylfaen"/>
          <w:sz w:val="24"/>
          <w:szCs w:val="24"/>
        </w:rPr>
        <w:t xml:space="preserve"> water fountains.” However sincere these people may have been, they missed the point. Lynn </w:t>
      </w:r>
      <w:proofErr w:type="spellStart"/>
      <w:r w:rsidRPr="00591A7F">
        <w:rPr>
          <w:rFonts w:ascii="Sylfaen" w:hAnsi="Sylfaen"/>
          <w:sz w:val="24"/>
          <w:szCs w:val="24"/>
        </w:rPr>
        <w:t>Headrick</w:t>
      </w:r>
      <w:proofErr w:type="spellEnd"/>
      <w:r w:rsidR="00990BD5">
        <w:rPr>
          <w:rFonts w:ascii="Sylfaen" w:hAnsi="Sylfaen"/>
          <w:sz w:val="24"/>
          <w:szCs w:val="24"/>
        </w:rPr>
        <w:t xml:space="preserve"> had this response</w:t>
      </w:r>
      <w:r w:rsidRPr="00591A7F">
        <w:rPr>
          <w:rFonts w:ascii="Sylfaen" w:hAnsi="Sylfaen"/>
          <w:sz w:val="24"/>
          <w:szCs w:val="24"/>
        </w:rPr>
        <w:t>: “When we find the church planning social activities around the water cooler, then we’ll take the water cooler out.” That helps to clarify the issue.</w:t>
      </w:r>
    </w:p>
    <w:p w:rsidR="0046014B" w:rsidRPr="00591A7F" w:rsidRDefault="00F37D8F" w:rsidP="00ED2BC3">
      <w:pPr>
        <w:numPr>
          <w:ilvl w:val="1"/>
          <w:numId w:val="9"/>
        </w:numPr>
        <w:spacing w:after="60" w:line="312" w:lineRule="auto"/>
        <w:rPr>
          <w:rFonts w:ascii="Sylfaen" w:hAnsi="Sylfaen"/>
          <w:sz w:val="24"/>
          <w:szCs w:val="24"/>
        </w:rPr>
      </w:pPr>
      <w:r w:rsidRPr="00591A7F">
        <w:rPr>
          <w:rFonts w:ascii="Sylfaen" w:hAnsi="Sylfaen"/>
          <w:sz w:val="24"/>
          <w:szCs w:val="24"/>
        </w:rPr>
        <w:t>Could someone tie his or her shoes in the building? Of course. But what about the church having a shoe-tying ceremony? Do you see the difference?</w:t>
      </w:r>
    </w:p>
    <w:p w:rsidR="0046014B" w:rsidRPr="00591A7F" w:rsidRDefault="00E12385" w:rsidP="00ED2BC3">
      <w:pPr>
        <w:numPr>
          <w:ilvl w:val="0"/>
          <w:numId w:val="9"/>
        </w:numPr>
        <w:spacing w:after="60" w:line="312" w:lineRule="auto"/>
        <w:rPr>
          <w:rFonts w:ascii="Sylfaen" w:hAnsi="Sylfaen"/>
          <w:sz w:val="24"/>
          <w:szCs w:val="24"/>
        </w:rPr>
      </w:pPr>
      <w:r>
        <w:rPr>
          <w:rFonts w:ascii="Sylfaen" w:hAnsi="Sylfaen"/>
          <w:sz w:val="24"/>
          <w:szCs w:val="24"/>
        </w:rPr>
        <w:t>This IS the issue</w:t>
      </w:r>
      <w:r w:rsidR="00F37D8F" w:rsidRPr="00591A7F">
        <w:rPr>
          <w:rFonts w:ascii="Sylfaen" w:hAnsi="Sylfaen"/>
          <w:sz w:val="24"/>
          <w:szCs w:val="24"/>
        </w:rPr>
        <w:t xml:space="preserve">: </w:t>
      </w:r>
      <w:r>
        <w:rPr>
          <w:rFonts w:ascii="Sylfaen" w:hAnsi="Sylfaen"/>
          <w:sz w:val="24"/>
          <w:szCs w:val="24"/>
        </w:rPr>
        <w:t>Does the N.T. authorize</w:t>
      </w:r>
      <w:r w:rsidR="00F37D8F" w:rsidRPr="00591A7F">
        <w:rPr>
          <w:rFonts w:ascii="Sylfaen" w:hAnsi="Sylfaen"/>
          <w:sz w:val="24"/>
          <w:szCs w:val="24"/>
        </w:rPr>
        <w:t xml:space="preserve"> a local church to plan and provide resources for social activities in its program of work</w:t>
      </w:r>
      <w:r w:rsidR="007F4A7D">
        <w:rPr>
          <w:rFonts w:ascii="Sylfaen" w:hAnsi="Sylfaen"/>
          <w:sz w:val="24"/>
          <w:szCs w:val="24"/>
        </w:rPr>
        <w:t>, and specifically, to plan</w:t>
      </w:r>
      <w:r>
        <w:rPr>
          <w:rFonts w:ascii="Sylfaen" w:hAnsi="Sylfaen"/>
          <w:sz w:val="24"/>
          <w:szCs w:val="24"/>
        </w:rPr>
        <w:t xml:space="preserve"> social meals</w:t>
      </w:r>
      <w:r w:rsidR="007F4A7D">
        <w:rPr>
          <w:rFonts w:ascii="Sylfaen" w:hAnsi="Sylfaen"/>
          <w:sz w:val="24"/>
          <w:szCs w:val="24"/>
        </w:rPr>
        <w:t xml:space="preserve">, or provide either the facilities or the food for </w:t>
      </w:r>
      <w:r>
        <w:rPr>
          <w:rFonts w:ascii="Sylfaen" w:hAnsi="Sylfaen"/>
          <w:sz w:val="24"/>
          <w:szCs w:val="24"/>
        </w:rPr>
        <w:t>these meals</w:t>
      </w:r>
      <w:r w:rsidR="00F37D8F" w:rsidRPr="00591A7F">
        <w:rPr>
          <w:rFonts w:ascii="Sylfaen" w:hAnsi="Sylfaen"/>
          <w:sz w:val="24"/>
          <w:szCs w:val="24"/>
        </w:rPr>
        <w:t>? Is there a command? An example? A passage that implies it should be done?</w:t>
      </w:r>
    </w:p>
    <w:p w:rsidR="0046014B" w:rsidRPr="00591A7F" w:rsidRDefault="0046014B">
      <w:pPr>
        <w:spacing w:after="60" w:line="312" w:lineRule="auto"/>
        <w:rPr>
          <w:rFonts w:ascii="Sylfaen" w:hAnsi="Sylfaen"/>
          <w:sz w:val="24"/>
          <w:szCs w:val="24"/>
        </w:rPr>
        <w:sectPr w:rsidR="0046014B" w:rsidRPr="00591A7F">
          <w:headerReference w:type="default" r:id="rId8"/>
          <w:pgSz w:w="12240" w:h="15840" w:code="1"/>
          <w:pgMar w:top="1440" w:right="1440" w:bottom="720" w:left="1440" w:header="720" w:footer="720" w:gutter="0"/>
          <w:cols w:space="720"/>
          <w:titlePg/>
        </w:sectPr>
      </w:pPr>
    </w:p>
    <w:p w:rsidR="0046014B" w:rsidRPr="00591A7F" w:rsidRDefault="00F37D8F">
      <w:pPr>
        <w:spacing w:after="60" w:line="312" w:lineRule="auto"/>
        <w:rPr>
          <w:rFonts w:ascii="Sylfaen" w:hAnsi="Sylfaen"/>
          <w:b/>
          <w:bCs/>
          <w:sz w:val="24"/>
          <w:szCs w:val="24"/>
        </w:rPr>
      </w:pPr>
      <w:r w:rsidRPr="00591A7F">
        <w:rPr>
          <w:rFonts w:ascii="Sylfaen" w:hAnsi="Sylfaen"/>
          <w:b/>
          <w:bCs/>
          <w:sz w:val="24"/>
          <w:szCs w:val="24"/>
        </w:rPr>
        <w:lastRenderedPageBreak/>
        <w:t>BODY:</w:t>
      </w:r>
    </w:p>
    <w:p w:rsidR="0046014B" w:rsidRPr="00591A7F" w:rsidRDefault="00F37D8F" w:rsidP="00B06428">
      <w:pPr>
        <w:pStyle w:val="ClassOutline"/>
        <w:spacing w:after="60" w:line="312" w:lineRule="auto"/>
        <w:ind w:left="0" w:firstLine="0"/>
        <w:rPr>
          <w:rFonts w:ascii="Sylfaen" w:hAnsi="Sylfaen"/>
          <w:sz w:val="24"/>
          <w:szCs w:val="24"/>
        </w:rPr>
      </w:pPr>
      <w:r w:rsidRPr="00591A7F">
        <w:rPr>
          <w:rFonts w:ascii="Sylfaen" w:hAnsi="Sylfaen"/>
          <w:sz w:val="24"/>
          <w:szCs w:val="24"/>
        </w:rPr>
        <w:t xml:space="preserve">To help us answer this question, let’s go through the N.T. and see if we can determine what a local church is authorized to do. We’re not looking for the activities of individual </w:t>
      </w:r>
      <w:r w:rsidR="004E0EAE" w:rsidRPr="00591A7F">
        <w:rPr>
          <w:rFonts w:ascii="Sylfaen" w:hAnsi="Sylfaen"/>
          <w:sz w:val="24"/>
          <w:szCs w:val="24"/>
        </w:rPr>
        <w:t>disciples;</w:t>
      </w:r>
      <w:r w:rsidRPr="00591A7F">
        <w:rPr>
          <w:rFonts w:ascii="Sylfaen" w:hAnsi="Sylfaen"/>
          <w:sz w:val="24"/>
          <w:szCs w:val="24"/>
        </w:rPr>
        <w:t xml:space="preserve"> we’re looking for what these individual disciples do together in the local church.</w:t>
      </w:r>
    </w:p>
    <w:p w:rsidR="00B06428" w:rsidRPr="00591A7F" w:rsidRDefault="00B06428" w:rsidP="00B06428">
      <w:pPr>
        <w:numPr>
          <w:ilvl w:val="0"/>
          <w:numId w:val="13"/>
        </w:numPr>
        <w:spacing w:after="60" w:line="312" w:lineRule="auto"/>
        <w:rPr>
          <w:rFonts w:ascii="Sylfaen" w:hAnsi="Sylfaen"/>
          <w:sz w:val="24"/>
          <w:szCs w:val="24"/>
        </w:rPr>
      </w:pPr>
      <w:r>
        <w:rPr>
          <w:rFonts w:ascii="Sylfaen" w:hAnsi="Sylfaen"/>
          <w:sz w:val="24"/>
          <w:szCs w:val="24"/>
        </w:rPr>
        <w:t>Assemble together</w:t>
      </w:r>
      <w:r w:rsidRPr="00591A7F">
        <w:rPr>
          <w:rFonts w:ascii="Sylfaen" w:hAnsi="Sylfaen"/>
          <w:sz w:val="24"/>
          <w:szCs w:val="24"/>
        </w:rPr>
        <w:t xml:space="preserve"> (Hebrews 10:24-25; Acts 20:7).</w:t>
      </w:r>
    </w:p>
    <w:p w:rsidR="00B06428" w:rsidRPr="00591A7F" w:rsidRDefault="00B06428" w:rsidP="00B06428">
      <w:pPr>
        <w:numPr>
          <w:ilvl w:val="1"/>
          <w:numId w:val="13"/>
        </w:numPr>
        <w:spacing w:after="60" w:line="312" w:lineRule="auto"/>
        <w:rPr>
          <w:rFonts w:ascii="Sylfaen" w:hAnsi="Sylfaen"/>
          <w:sz w:val="24"/>
          <w:szCs w:val="24"/>
        </w:rPr>
      </w:pPr>
      <w:r w:rsidRPr="00591A7F">
        <w:rPr>
          <w:rFonts w:ascii="Sylfaen" w:hAnsi="Sylfaen"/>
          <w:sz w:val="24"/>
          <w:szCs w:val="24"/>
        </w:rPr>
        <w:t xml:space="preserve">Where is the authority for the building we’re sitting in today? </w:t>
      </w:r>
      <w:r>
        <w:rPr>
          <w:rFonts w:ascii="Sylfaen" w:hAnsi="Sylfaen"/>
          <w:sz w:val="24"/>
          <w:szCs w:val="24"/>
        </w:rPr>
        <w:t>In the charge given to local churches to arrange a place for assembly.</w:t>
      </w:r>
    </w:p>
    <w:p w:rsidR="00B06428" w:rsidRPr="00591A7F" w:rsidRDefault="00B06428" w:rsidP="00B06428">
      <w:pPr>
        <w:numPr>
          <w:ilvl w:val="0"/>
          <w:numId w:val="13"/>
        </w:numPr>
        <w:spacing w:after="60" w:line="312" w:lineRule="auto"/>
        <w:rPr>
          <w:rFonts w:ascii="Sylfaen" w:hAnsi="Sylfaen"/>
          <w:sz w:val="24"/>
          <w:szCs w:val="24"/>
        </w:rPr>
      </w:pPr>
      <w:r w:rsidRPr="00591A7F">
        <w:rPr>
          <w:rFonts w:ascii="Sylfaen" w:hAnsi="Sylfaen"/>
          <w:sz w:val="24"/>
          <w:szCs w:val="24"/>
        </w:rPr>
        <w:t>In such an assembly, the saints should observe the Lord’s Supper on the first day of the week (Acts 20:7; 1 Corinthians 11:</w:t>
      </w:r>
      <w:r>
        <w:rPr>
          <w:rFonts w:ascii="Sylfaen" w:hAnsi="Sylfaen"/>
          <w:sz w:val="24"/>
          <w:szCs w:val="24"/>
        </w:rPr>
        <w:t>17-34</w:t>
      </w:r>
      <w:r w:rsidRPr="00591A7F">
        <w:rPr>
          <w:rFonts w:ascii="Sylfaen" w:hAnsi="Sylfaen"/>
          <w:sz w:val="24"/>
          <w:szCs w:val="24"/>
        </w:rPr>
        <w:t>).</w:t>
      </w:r>
    </w:p>
    <w:p w:rsidR="00B06428" w:rsidRPr="00591A7F" w:rsidRDefault="00B06428" w:rsidP="00B06428">
      <w:pPr>
        <w:numPr>
          <w:ilvl w:val="1"/>
          <w:numId w:val="13"/>
        </w:numPr>
        <w:spacing w:after="60" w:line="312" w:lineRule="auto"/>
        <w:rPr>
          <w:rFonts w:ascii="Sylfaen" w:hAnsi="Sylfaen"/>
          <w:sz w:val="24"/>
          <w:szCs w:val="24"/>
        </w:rPr>
      </w:pPr>
      <w:r w:rsidRPr="00591A7F">
        <w:rPr>
          <w:rFonts w:ascii="Sylfaen" w:hAnsi="Sylfaen"/>
          <w:sz w:val="24"/>
          <w:szCs w:val="24"/>
        </w:rPr>
        <w:t>The church here provid</w:t>
      </w:r>
      <w:r>
        <w:rPr>
          <w:rFonts w:ascii="Sylfaen" w:hAnsi="Sylfaen"/>
          <w:sz w:val="24"/>
          <w:szCs w:val="24"/>
        </w:rPr>
        <w:t>es</w:t>
      </w:r>
      <w:r w:rsidRPr="00591A7F">
        <w:rPr>
          <w:rFonts w:ascii="Sylfaen" w:hAnsi="Sylfaen"/>
          <w:sz w:val="24"/>
          <w:szCs w:val="24"/>
        </w:rPr>
        <w:t xml:space="preserve"> various things to help us fulfill this command—a table, bread plates, communion trays with cups, the bread and the fruit of the vine.</w:t>
      </w:r>
    </w:p>
    <w:p w:rsidR="00B06428" w:rsidRPr="00591A7F" w:rsidRDefault="00B06428" w:rsidP="00B06428">
      <w:pPr>
        <w:numPr>
          <w:ilvl w:val="0"/>
          <w:numId w:val="13"/>
        </w:numPr>
        <w:spacing w:after="60" w:line="312" w:lineRule="auto"/>
        <w:rPr>
          <w:rFonts w:ascii="Sylfaen" w:hAnsi="Sylfaen"/>
          <w:sz w:val="24"/>
          <w:szCs w:val="24"/>
        </w:rPr>
      </w:pPr>
      <w:r>
        <w:rPr>
          <w:rFonts w:ascii="Sylfaen" w:hAnsi="Sylfaen"/>
          <w:sz w:val="24"/>
          <w:szCs w:val="24"/>
        </w:rPr>
        <w:lastRenderedPageBreak/>
        <w:t xml:space="preserve">When assembled, they should also </w:t>
      </w:r>
      <w:r w:rsidRPr="00591A7F">
        <w:rPr>
          <w:rFonts w:ascii="Sylfaen" w:hAnsi="Sylfaen"/>
          <w:sz w:val="24"/>
          <w:szCs w:val="24"/>
        </w:rPr>
        <w:t xml:space="preserve">sing psalms, hymns, and spiritual songs to the Lord, and by </w:t>
      </w:r>
      <w:r>
        <w:rPr>
          <w:rFonts w:ascii="Sylfaen" w:hAnsi="Sylfaen"/>
          <w:sz w:val="24"/>
          <w:szCs w:val="24"/>
        </w:rPr>
        <w:t>so doing</w:t>
      </w:r>
      <w:r w:rsidRPr="00591A7F">
        <w:rPr>
          <w:rFonts w:ascii="Sylfaen" w:hAnsi="Sylfaen"/>
          <w:sz w:val="24"/>
          <w:szCs w:val="24"/>
        </w:rPr>
        <w:t>, teach and admonish one another (1 Cor. 14</w:t>
      </w:r>
      <w:r>
        <w:rPr>
          <w:rFonts w:ascii="Sylfaen" w:hAnsi="Sylfaen"/>
          <w:sz w:val="24"/>
          <w:szCs w:val="24"/>
        </w:rPr>
        <w:t>:15; Hebrews 2:12</w:t>
      </w:r>
      <w:r w:rsidRPr="00591A7F">
        <w:rPr>
          <w:rFonts w:ascii="Sylfaen" w:hAnsi="Sylfaen"/>
          <w:sz w:val="24"/>
          <w:szCs w:val="24"/>
        </w:rPr>
        <w:t>; Eph</w:t>
      </w:r>
      <w:r>
        <w:rPr>
          <w:rFonts w:ascii="Sylfaen" w:hAnsi="Sylfaen"/>
          <w:sz w:val="24"/>
          <w:szCs w:val="24"/>
        </w:rPr>
        <w:t>esians</w:t>
      </w:r>
      <w:r w:rsidRPr="00591A7F">
        <w:rPr>
          <w:rFonts w:ascii="Sylfaen" w:hAnsi="Sylfaen"/>
          <w:sz w:val="24"/>
          <w:szCs w:val="24"/>
        </w:rPr>
        <w:t xml:space="preserve"> 5:19; Col</w:t>
      </w:r>
      <w:r>
        <w:rPr>
          <w:rFonts w:ascii="Sylfaen" w:hAnsi="Sylfaen"/>
          <w:sz w:val="24"/>
          <w:szCs w:val="24"/>
        </w:rPr>
        <w:t>ossians</w:t>
      </w:r>
      <w:r w:rsidRPr="00591A7F">
        <w:rPr>
          <w:rFonts w:ascii="Sylfaen" w:hAnsi="Sylfaen"/>
          <w:sz w:val="24"/>
          <w:szCs w:val="24"/>
        </w:rPr>
        <w:t xml:space="preserve"> 3:16).</w:t>
      </w:r>
    </w:p>
    <w:p w:rsidR="00B06428" w:rsidRPr="00591A7F" w:rsidRDefault="00B06428" w:rsidP="00B06428">
      <w:pPr>
        <w:numPr>
          <w:ilvl w:val="1"/>
          <w:numId w:val="13"/>
        </w:numPr>
        <w:spacing w:after="60" w:line="312" w:lineRule="auto"/>
        <w:rPr>
          <w:rFonts w:ascii="Sylfaen" w:hAnsi="Sylfaen"/>
          <w:sz w:val="24"/>
          <w:szCs w:val="24"/>
        </w:rPr>
      </w:pPr>
      <w:r w:rsidRPr="00591A7F">
        <w:rPr>
          <w:rFonts w:ascii="Sylfaen" w:hAnsi="Sylfaen"/>
          <w:sz w:val="24"/>
          <w:szCs w:val="24"/>
        </w:rPr>
        <w:t>To this end, the church provides songbooks and arranges for different ones to lead the singing.</w:t>
      </w:r>
    </w:p>
    <w:p w:rsidR="00B06428" w:rsidRPr="00591A7F" w:rsidRDefault="00B06428" w:rsidP="00B06428">
      <w:pPr>
        <w:numPr>
          <w:ilvl w:val="0"/>
          <w:numId w:val="13"/>
        </w:numPr>
        <w:spacing w:after="60" w:line="312" w:lineRule="auto"/>
        <w:rPr>
          <w:rFonts w:ascii="Sylfaen" w:hAnsi="Sylfaen"/>
          <w:sz w:val="24"/>
          <w:szCs w:val="24"/>
        </w:rPr>
      </w:pPr>
      <w:r>
        <w:rPr>
          <w:rFonts w:ascii="Sylfaen" w:hAnsi="Sylfaen"/>
          <w:sz w:val="24"/>
          <w:szCs w:val="24"/>
        </w:rPr>
        <w:t>W</w:t>
      </w:r>
      <w:r w:rsidRPr="00591A7F">
        <w:rPr>
          <w:rFonts w:ascii="Sylfaen" w:hAnsi="Sylfaen"/>
          <w:sz w:val="24"/>
          <w:szCs w:val="24"/>
        </w:rPr>
        <w:t xml:space="preserve">hen assembled together, </w:t>
      </w:r>
      <w:r>
        <w:rPr>
          <w:rFonts w:ascii="Sylfaen" w:hAnsi="Sylfaen"/>
          <w:sz w:val="24"/>
          <w:szCs w:val="24"/>
        </w:rPr>
        <w:t xml:space="preserve">saints </w:t>
      </w:r>
      <w:r w:rsidRPr="00591A7F">
        <w:rPr>
          <w:rFonts w:ascii="Sylfaen" w:hAnsi="Sylfaen"/>
          <w:sz w:val="24"/>
          <w:szCs w:val="24"/>
        </w:rPr>
        <w:t xml:space="preserve">should </w:t>
      </w:r>
      <w:r>
        <w:rPr>
          <w:rFonts w:ascii="Sylfaen" w:hAnsi="Sylfaen"/>
          <w:sz w:val="24"/>
          <w:szCs w:val="24"/>
        </w:rPr>
        <w:t xml:space="preserve">also </w:t>
      </w:r>
      <w:r w:rsidRPr="00591A7F">
        <w:rPr>
          <w:rFonts w:ascii="Sylfaen" w:hAnsi="Sylfaen"/>
          <w:sz w:val="24"/>
          <w:szCs w:val="24"/>
        </w:rPr>
        <w:t>pray together (</w:t>
      </w:r>
      <w:r>
        <w:rPr>
          <w:rFonts w:ascii="Sylfaen" w:hAnsi="Sylfaen"/>
          <w:sz w:val="24"/>
          <w:szCs w:val="24"/>
        </w:rPr>
        <w:t xml:space="preserve">Acts 2:42; </w:t>
      </w:r>
      <w:r w:rsidRPr="00591A7F">
        <w:rPr>
          <w:rFonts w:ascii="Sylfaen" w:hAnsi="Sylfaen"/>
          <w:sz w:val="24"/>
          <w:szCs w:val="24"/>
        </w:rPr>
        <w:t>1 Cor. 14</w:t>
      </w:r>
      <w:r>
        <w:rPr>
          <w:rFonts w:ascii="Sylfaen" w:hAnsi="Sylfaen"/>
          <w:sz w:val="24"/>
          <w:szCs w:val="24"/>
        </w:rPr>
        <w:t>:14-17</w:t>
      </w:r>
      <w:r w:rsidRPr="00591A7F">
        <w:rPr>
          <w:rFonts w:ascii="Sylfaen" w:hAnsi="Sylfaen"/>
          <w:sz w:val="24"/>
          <w:szCs w:val="24"/>
        </w:rPr>
        <w:t>).</w:t>
      </w:r>
    </w:p>
    <w:p w:rsidR="00B06428" w:rsidRPr="00591A7F" w:rsidRDefault="00B06428" w:rsidP="00B06428">
      <w:pPr>
        <w:numPr>
          <w:ilvl w:val="0"/>
          <w:numId w:val="13"/>
        </w:numPr>
        <w:spacing w:after="60" w:line="312" w:lineRule="auto"/>
        <w:rPr>
          <w:rFonts w:ascii="Sylfaen" w:hAnsi="Sylfaen"/>
          <w:sz w:val="24"/>
          <w:szCs w:val="24"/>
        </w:rPr>
      </w:pPr>
      <w:r w:rsidRPr="00591A7F">
        <w:rPr>
          <w:rFonts w:ascii="Sylfaen" w:hAnsi="Sylfaen"/>
          <w:sz w:val="24"/>
          <w:szCs w:val="24"/>
        </w:rPr>
        <w:t>The church should be involved in teaching and preaching God’s word (Acts 20:7; 1 Corinthians 14:26; Acts 11:26).</w:t>
      </w:r>
    </w:p>
    <w:p w:rsidR="00B06428" w:rsidRPr="00591A7F" w:rsidRDefault="00B06428" w:rsidP="00B06428">
      <w:pPr>
        <w:numPr>
          <w:ilvl w:val="1"/>
          <w:numId w:val="13"/>
        </w:numPr>
        <w:spacing w:after="60" w:line="312" w:lineRule="auto"/>
        <w:rPr>
          <w:rFonts w:ascii="Sylfaen" w:hAnsi="Sylfaen"/>
          <w:sz w:val="24"/>
          <w:szCs w:val="24"/>
        </w:rPr>
      </w:pPr>
      <w:r>
        <w:rPr>
          <w:rFonts w:ascii="Sylfaen" w:hAnsi="Sylfaen"/>
          <w:sz w:val="24"/>
          <w:szCs w:val="24"/>
        </w:rPr>
        <w:t>Provisions for this include t</w:t>
      </w:r>
      <w:r w:rsidRPr="00591A7F">
        <w:rPr>
          <w:rFonts w:ascii="Sylfaen" w:hAnsi="Sylfaen"/>
          <w:sz w:val="24"/>
          <w:szCs w:val="24"/>
        </w:rPr>
        <w:t xml:space="preserve">he </w:t>
      </w:r>
      <w:r>
        <w:rPr>
          <w:rFonts w:ascii="Sylfaen" w:hAnsi="Sylfaen"/>
          <w:sz w:val="24"/>
          <w:szCs w:val="24"/>
        </w:rPr>
        <w:t>overhead screen</w:t>
      </w:r>
      <w:r w:rsidRPr="00591A7F">
        <w:rPr>
          <w:rFonts w:ascii="Sylfaen" w:hAnsi="Sylfaen"/>
          <w:sz w:val="24"/>
          <w:szCs w:val="24"/>
        </w:rPr>
        <w:t xml:space="preserve">, </w:t>
      </w:r>
      <w:r>
        <w:rPr>
          <w:rFonts w:ascii="Sylfaen" w:hAnsi="Sylfaen"/>
          <w:sz w:val="24"/>
          <w:szCs w:val="24"/>
        </w:rPr>
        <w:t xml:space="preserve">PowerPoint projection, </w:t>
      </w:r>
      <w:r w:rsidRPr="00591A7F">
        <w:rPr>
          <w:rFonts w:ascii="Sylfaen" w:hAnsi="Sylfaen"/>
          <w:sz w:val="24"/>
          <w:szCs w:val="24"/>
        </w:rPr>
        <w:t xml:space="preserve">the classrooms, bulletin boards, </w:t>
      </w:r>
      <w:r>
        <w:rPr>
          <w:rFonts w:ascii="Sylfaen" w:hAnsi="Sylfaen"/>
          <w:sz w:val="24"/>
          <w:szCs w:val="24"/>
        </w:rPr>
        <w:t>sound</w:t>
      </w:r>
      <w:r w:rsidRPr="00591A7F">
        <w:rPr>
          <w:rFonts w:ascii="Sylfaen" w:hAnsi="Sylfaen"/>
          <w:sz w:val="24"/>
          <w:szCs w:val="24"/>
        </w:rPr>
        <w:t xml:space="preserve"> system, etc.</w:t>
      </w:r>
    </w:p>
    <w:p w:rsidR="00B06428" w:rsidRPr="00591A7F" w:rsidRDefault="00B06428" w:rsidP="00B06428">
      <w:pPr>
        <w:numPr>
          <w:ilvl w:val="0"/>
          <w:numId w:val="13"/>
        </w:numPr>
        <w:spacing w:after="60" w:line="312" w:lineRule="auto"/>
        <w:rPr>
          <w:rFonts w:ascii="Sylfaen" w:hAnsi="Sylfaen"/>
          <w:sz w:val="24"/>
          <w:szCs w:val="24"/>
        </w:rPr>
      </w:pPr>
      <w:r w:rsidRPr="00591A7F">
        <w:rPr>
          <w:rFonts w:ascii="Sylfaen" w:hAnsi="Sylfaen"/>
          <w:sz w:val="24"/>
          <w:szCs w:val="24"/>
        </w:rPr>
        <w:t>On the first day of the week, saints should give as they have prospered, to finance the work they do as a congregation (1 Cor. 16:1-2).</w:t>
      </w:r>
    </w:p>
    <w:p w:rsidR="00B06428" w:rsidRDefault="00B06428" w:rsidP="00B06428">
      <w:pPr>
        <w:numPr>
          <w:ilvl w:val="1"/>
          <w:numId w:val="13"/>
        </w:numPr>
        <w:spacing w:after="60" w:line="312" w:lineRule="auto"/>
        <w:rPr>
          <w:rFonts w:ascii="Sylfaen" w:hAnsi="Sylfaen"/>
          <w:sz w:val="24"/>
          <w:szCs w:val="24"/>
        </w:rPr>
      </w:pPr>
      <w:r>
        <w:rPr>
          <w:rFonts w:ascii="Sylfaen" w:hAnsi="Sylfaen"/>
          <w:sz w:val="24"/>
          <w:szCs w:val="24"/>
        </w:rPr>
        <w:t>And so the church provides collection plates to assist in fulfilling this command</w:t>
      </w:r>
      <w:r w:rsidRPr="00591A7F">
        <w:rPr>
          <w:rFonts w:ascii="Sylfaen" w:hAnsi="Sylfaen"/>
          <w:sz w:val="24"/>
          <w:szCs w:val="24"/>
        </w:rPr>
        <w:t>.</w:t>
      </w:r>
    </w:p>
    <w:p w:rsidR="00B06428" w:rsidRDefault="00B06428" w:rsidP="00B06428">
      <w:pPr>
        <w:numPr>
          <w:ilvl w:val="0"/>
          <w:numId w:val="13"/>
        </w:numPr>
        <w:spacing w:after="60" w:line="312" w:lineRule="auto"/>
        <w:rPr>
          <w:rFonts w:ascii="Sylfaen" w:hAnsi="Sylfaen"/>
          <w:sz w:val="24"/>
          <w:szCs w:val="24"/>
        </w:rPr>
      </w:pPr>
      <w:r>
        <w:rPr>
          <w:rFonts w:ascii="Sylfaen" w:hAnsi="Sylfaen"/>
          <w:sz w:val="24"/>
          <w:szCs w:val="24"/>
        </w:rPr>
        <w:t>In these same assemblies, brethren can be informed of needs (Acts 11:27-30).</w:t>
      </w:r>
    </w:p>
    <w:p w:rsidR="00B06428" w:rsidRDefault="00B06428" w:rsidP="00B06428">
      <w:pPr>
        <w:numPr>
          <w:ilvl w:val="0"/>
          <w:numId w:val="13"/>
        </w:numPr>
        <w:spacing w:after="60" w:line="312" w:lineRule="auto"/>
        <w:rPr>
          <w:rFonts w:ascii="Sylfaen" w:hAnsi="Sylfaen"/>
          <w:sz w:val="24"/>
          <w:szCs w:val="24"/>
        </w:rPr>
      </w:pPr>
      <w:r>
        <w:rPr>
          <w:rFonts w:ascii="Sylfaen" w:hAnsi="Sylfaen"/>
          <w:sz w:val="24"/>
          <w:szCs w:val="24"/>
        </w:rPr>
        <w:t>The local church can discipline its own members, and announce it during these assemblies (1 Corinthians 5:1-13; Romans 16:17-18; 2 Thessalonians 3:6-15; Titus 3:10-11).</w:t>
      </w:r>
    </w:p>
    <w:p w:rsidR="00B06428" w:rsidRDefault="00B06428" w:rsidP="00B06428">
      <w:pPr>
        <w:numPr>
          <w:ilvl w:val="1"/>
          <w:numId w:val="13"/>
        </w:numPr>
        <w:spacing w:after="60" w:line="312" w:lineRule="auto"/>
        <w:rPr>
          <w:rFonts w:ascii="Sylfaen" w:hAnsi="Sylfaen"/>
          <w:sz w:val="24"/>
          <w:szCs w:val="24"/>
        </w:rPr>
      </w:pPr>
      <w:r>
        <w:rPr>
          <w:rFonts w:ascii="Sylfaen" w:hAnsi="Sylfaen"/>
          <w:sz w:val="24"/>
          <w:szCs w:val="24"/>
        </w:rPr>
        <w:t>On the positive side, these assemblies can also be used to commend people (3 John 1:5-6; 2 Thessalonians 1:3-4).</w:t>
      </w:r>
    </w:p>
    <w:p w:rsidR="00B06428" w:rsidRPr="00591A7F" w:rsidRDefault="00B06428" w:rsidP="00B06428">
      <w:pPr>
        <w:numPr>
          <w:ilvl w:val="0"/>
          <w:numId w:val="13"/>
        </w:numPr>
        <w:spacing w:after="60" w:line="312" w:lineRule="auto"/>
        <w:rPr>
          <w:rFonts w:ascii="Sylfaen" w:hAnsi="Sylfaen"/>
          <w:sz w:val="24"/>
          <w:szCs w:val="24"/>
        </w:rPr>
      </w:pPr>
      <w:r>
        <w:rPr>
          <w:rFonts w:ascii="Sylfaen" w:hAnsi="Sylfaen"/>
          <w:sz w:val="24"/>
          <w:szCs w:val="24"/>
        </w:rPr>
        <w:t>The local church can appoint elders and deacons (Acts 14:23; 1 Timothy 3:1-13; Titus 1:5-9).</w:t>
      </w:r>
    </w:p>
    <w:p w:rsidR="00B06428" w:rsidRPr="00591A7F" w:rsidRDefault="00B06428" w:rsidP="00B06428">
      <w:pPr>
        <w:numPr>
          <w:ilvl w:val="0"/>
          <w:numId w:val="13"/>
        </w:numPr>
        <w:spacing w:after="60" w:line="312" w:lineRule="auto"/>
        <w:rPr>
          <w:rFonts w:ascii="Sylfaen" w:hAnsi="Sylfaen"/>
          <w:sz w:val="24"/>
          <w:szCs w:val="24"/>
        </w:rPr>
      </w:pPr>
      <w:r w:rsidRPr="00591A7F">
        <w:rPr>
          <w:rFonts w:ascii="Sylfaen" w:hAnsi="Sylfaen"/>
          <w:sz w:val="24"/>
          <w:szCs w:val="24"/>
        </w:rPr>
        <w:t>A local church should support the preaching the gospel—in a financial way (Philippians 1:5; 4:14-16; 2 Corinthians 11:8).</w:t>
      </w:r>
    </w:p>
    <w:p w:rsidR="00B06428" w:rsidRDefault="00B06428" w:rsidP="00B06428">
      <w:pPr>
        <w:numPr>
          <w:ilvl w:val="1"/>
          <w:numId w:val="13"/>
        </w:numPr>
        <w:spacing w:after="60" w:line="312" w:lineRule="auto"/>
        <w:rPr>
          <w:rFonts w:ascii="Sylfaen" w:hAnsi="Sylfaen"/>
          <w:sz w:val="24"/>
          <w:szCs w:val="24"/>
        </w:rPr>
      </w:pPr>
      <w:r w:rsidRPr="00591A7F">
        <w:rPr>
          <w:rFonts w:ascii="Sylfaen" w:hAnsi="Sylfaen"/>
          <w:sz w:val="24"/>
          <w:szCs w:val="24"/>
        </w:rPr>
        <w:t>Presently, the church here supports several evangelists, including myself.</w:t>
      </w:r>
      <w:r>
        <w:rPr>
          <w:rFonts w:ascii="Sylfaen" w:hAnsi="Sylfaen"/>
          <w:sz w:val="24"/>
          <w:szCs w:val="24"/>
        </w:rPr>
        <w:t xml:space="preserve"> And there is certainly authority for reports to be given about this work (Acts 14:27; 15:4).</w:t>
      </w:r>
    </w:p>
    <w:p w:rsidR="00B06428" w:rsidRPr="00591A7F" w:rsidRDefault="00B06428" w:rsidP="00B06428">
      <w:pPr>
        <w:numPr>
          <w:ilvl w:val="1"/>
          <w:numId w:val="13"/>
        </w:numPr>
        <w:spacing w:after="60" w:line="312" w:lineRule="auto"/>
        <w:rPr>
          <w:rFonts w:ascii="Sylfaen" w:hAnsi="Sylfaen"/>
          <w:sz w:val="24"/>
          <w:szCs w:val="24"/>
        </w:rPr>
      </w:pPr>
      <w:r>
        <w:rPr>
          <w:rFonts w:ascii="Sylfaen" w:hAnsi="Sylfaen"/>
          <w:sz w:val="24"/>
          <w:szCs w:val="24"/>
        </w:rPr>
        <w:t>Evangelistic efforts could also include sending some of our own to other places (Acts 11:19-24; Acts 13:1-4; 14:26-27; Acts 15:39-40).</w:t>
      </w:r>
    </w:p>
    <w:p w:rsidR="00B06428" w:rsidRPr="00591A7F" w:rsidRDefault="00B06428" w:rsidP="00B06428">
      <w:pPr>
        <w:numPr>
          <w:ilvl w:val="1"/>
          <w:numId w:val="13"/>
        </w:numPr>
        <w:spacing w:after="60" w:line="312" w:lineRule="auto"/>
        <w:rPr>
          <w:rFonts w:ascii="Sylfaen" w:hAnsi="Sylfaen"/>
          <w:sz w:val="24"/>
          <w:szCs w:val="24"/>
        </w:rPr>
      </w:pPr>
      <w:r w:rsidRPr="00591A7F">
        <w:rPr>
          <w:rFonts w:ascii="Sylfaen" w:hAnsi="Sylfaen"/>
          <w:sz w:val="24"/>
          <w:szCs w:val="24"/>
        </w:rPr>
        <w:t>This is one way these funds collected on the first day of the week should be used.</w:t>
      </w:r>
    </w:p>
    <w:p w:rsidR="00B06428" w:rsidRPr="00591A7F" w:rsidRDefault="00B06428" w:rsidP="00B06428">
      <w:pPr>
        <w:numPr>
          <w:ilvl w:val="0"/>
          <w:numId w:val="13"/>
        </w:numPr>
        <w:spacing w:after="60" w:line="312" w:lineRule="auto"/>
        <w:rPr>
          <w:rFonts w:ascii="Sylfaen" w:hAnsi="Sylfaen"/>
          <w:sz w:val="24"/>
          <w:szCs w:val="24"/>
        </w:rPr>
      </w:pPr>
      <w:r w:rsidRPr="00591A7F">
        <w:rPr>
          <w:rFonts w:ascii="Sylfaen" w:hAnsi="Sylfaen"/>
          <w:sz w:val="24"/>
          <w:szCs w:val="24"/>
        </w:rPr>
        <w:t>A local church can provide for saints who may be in financial need (Acts 2, 4, 6, 11; Romans 15:25-26; 2 Cor. 8-9, etc.).</w:t>
      </w:r>
    </w:p>
    <w:p w:rsidR="00B06428" w:rsidRDefault="00B06428" w:rsidP="00B06428">
      <w:pPr>
        <w:numPr>
          <w:ilvl w:val="1"/>
          <w:numId w:val="13"/>
        </w:numPr>
        <w:spacing w:after="60" w:line="312" w:lineRule="auto"/>
        <w:rPr>
          <w:rFonts w:ascii="Sylfaen" w:hAnsi="Sylfaen"/>
          <w:sz w:val="24"/>
          <w:szCs w:val="24"/>
        </w:rPr>
      </w:pPr>
      <w:r w:rsidRPr="00591A7F">
        <w:rPr>
          <w:rFonts w:ascii="Sylfaen" w:hAnsi="Sylfaen"/>
          <w:sz w:val="24"/>
          <w:szCs w:val="24"/>
        </w:rPr>
        <w:lastRenderedPageBreak/>
        <w:t xml:space="preserve">Obligation </w:t>
      </w:r>
      <w:r w:rsidR="00E12385">
        <w:rPr>
          <w:rFonts w:ascii="Sylfaen" w:hAnsi="Sylfaen"/>
          <w:sz w:val="24"/>
          <w:szCs w:val="24"/>
        </w:rPr>
        <w:t>falls first on the</w:t>
      </w:r>
      <w:r w:rsidRPr="00591A7F">
        <w:rPr>
          <w:rFonts w:ascii="Sylfaen" w:hAnsi="Sylfaen"/>
          <w:sz w:val="24"/>
          <w:szCs w:val="24"/>
        </w:rPr>
        <w:t xml:space="preserve"> families, but if they </w:t>
      </w:r>
      <w:r w:rsidR="00E12385">
        <w:rPr>
          <w:rFonts w:ascii="Sylfaen" w:hAnsi="Sylfaen"/>
          <w:sz w:val="24"/>
          <w:szCs w:val="24"/>
        </w:rPr>
        <w:t xml:space="preserve">can’t provide what’s </w:t>
      </w:r>
      <w:r w:rsidRPr="00591A7F">
        <w:rPr>
          <w:rFonts w:ascii="Sylfaen" w:hAnsi="Sylfaen"/>
          <w:sz w:val="24"/>
          <w:szCs w:val="24"/>
        </w:rPr>
        <w:t xml:space="preserve">needed, the church </w:t>
      </w:r>
      <w:r w:rsidR="00E12385">
        <w:rPr>
          <w:rFonts w:ascii="Sylfaen" w:hAnsi="Sylfaen"/>
          <w:sz w:val="24"/>
          <w:szCs w:val="24"/>
        </w:rPr>
        <w:t xml:space="preserve">is </w:t>
      </w:r>
      <w:r w:rsidRPr="00591A7F">
        <w:rPr>
          <w:rFonts w:ascii="Sylfaen" w:hAnsi="Sylfaen"/>
          <w:sz w:val="24"/>
          <w:szCs w:val="24"/>
        </w:rPr>
        <w:t>certainly authorized to help.</w:t>
      </w:r>
    </w:p>
    <w:p w:rsidR="00B06428" w:rsidRPr="00A50279" w:rsidRDefault="00B06428" w:rsidP="00B06428">
      <w:pPr>
        <w:numPr>
          <w:ilvl w:val="0"/>
          <w:numId w:val="13"/>
        </w:numPr>
        <w:spacing w:after="60" w:line="312" w:lineRule="auto"/>
        <w:rPr>
          <w:rFonts w:ascii="Sylfaen" w:hAnsi="Sylfaen"/>
          <w:sz w:val="24"/>
          <w:szCs w:val="24"/>
        </w:rPr>
      </w:pPr>
      <w:r w:rsidRPr="00A50279">
        <w:rPr>
          <w:rFonts w:ascii="Sylfaen" w:hAnsi="Sylfaen"/>
          <w:sz w:val="24"/>
          <w:szCs w:val="24"/>
        </w:rPr>
        <w:t>A local church can communicate with other local churches (Romans 16:16; 1 Corinthians 16:19; Acts 18:27).</w:t>
      </w:r>
    </w:p>
    <w:p w:rsidR="0046014B" w:rsidRPr="00591A7F" w:rsidRDefault="00F37D8F" w:rsidP="00B06428">
      <w:pPr>
        <w:pStyle w:val="ClassOutline"/>
        <w:spacing w:after="60" w:line="312" w:lineRule="auto"/>
        <w:ind w:left="0" w:firstLine="0"/>
        <w:rPr>
          <w:rFonts w:ascii="Sylfaen" w:hAnsi="Sylfaen"/>
          <w:sz w:val="24"/>
          <w:szCs w:val="24"/>
        </w:rPr>
      </w:pPr>
      <w:r w:rsidRPr="00591A7F">
        <w:rPr>
          <w:rFonts w:ascii="Sylfaen" w:hAnsi="Sylfaen"/>
          <w:sz w:val="24"/>
          <w:szCs w:val="24"/>
        </w:rPr>
        <w:t>This is really all I can find in the Scriptures. When we see what the Lord has authorized the church to do, then that gives us the authority to provide whatever is needful for carrying out what God has told the church to do.</w:t>
      </w:r>
    </w:p>
    <w:p w:rsidR="0046014B" w:rsidRPr="00591A7F" w:rsidRDefault="00F37D8F" w:rsidP="00B06428">
      <w:pPr>
        <w:pStyle w:val="ClassOutline"/>
        <w:spacing w:after="60" w:line="312" w:lineRule="auto"/>
        <w:ind w:left="0" w:firstLine="0"/>
        <w:rPr>
          <w:rFonts w:ascii="Sylfaen" w:hAnsi="Sylfaen"/>
          <w:sz w:val="24"/>
          <w:szCs w:val="24"/>
        </w:rPr>
      </w:pPr>
      <w:r w:rsidRPr="00591A7F">
        <w:rPr>
          <w:rFonts w:ascii="Sylfaen" w:hAnsi="Sylfaen"/>
          <w:sz w:val="24"/>
          <w:szCs w:val="24"/>
        </w:rPr>
        <w:t>Now, if we could just find the Scripture where a local church was involved in social activities, then we could build a fellowship hall or a kitchen. But that’s the point. We simply cannot find the Scripture.</w:t>
      </w:r>
    </w:p>
    <w:p w:rsidR="0046014B" w:rsidRPr="00591A7F" w:rsidRDefault="00F37D8F">
      <w:pPr>
        <w:spacing w:after="60" w:line="312" w:lineRule="auto"/>
        <w:rPr>
          <w:rFonts w:ascii="Sylfaen" w:hAnsi="Sylfaen"/>
          <w:b/>
          <w:bCs/>
          <w:sz w:val="24"/>
          <w:szCs w:val="24"/>
        </w:rPr>
      </w:pPr>
      <w:r w:rsidRPr="00591A7F">
        <w:rPr>
          <w:rFonts w:ascii="Sylfaen" w:hAnsi="Sylfaen"/>
          <w:b/>
          <w:bCs/>
          <w:sz w:val="24"/>
          <w:szCs w:val="24"/>
        </w:rPr>
        <w:t>CONCLUSION:</w:t>
      </w:r>
    </w:p>
    <w:p w:rsidR="0046014B" w:rsidRPr="00591A7F" w:rsidRDefault="00F37D8F">
      <w:pPr>
        <w:numPr>
          <w:ilvl w:val="0"/>
          <w:numId w:val="7"/>
        </w:numPr>
        <w:spacing w:after="60" w:line="312" w:lineRule="auto"/>
        <w:rPr>
          <w:rFonts w:ascii="Sylfaen" w:hAnsi="Sylfaen"/>
          <w:sz w:val="24"/>
          <w:szCs w:val="24"/>
        </w:rPr>
      </w:pPr>
      <w:r w:rsidRPr="00591A7F">
        <w:rPr>
          <w:rFonts w:ascii="Sylfaen" w:hAnsi="Sylfaen"/>
          <w:sz w:val="24"/>
          <w:szCs w:val="24"/>
        </w:rPr>
        <w:t>To be fair, some feel like they have found a Scripture or Scriptures that authorize these things. We’ll talk in more detail about these next week, but I want to mention them now so that you can do some study on your own.</w:t>
      </w:r>
    </w:p>
    <w:p w:rsidR="0046014B" w:rsidRPr="00591A7F" w:rsidRDefault="00F37D8F">
      <w:pPr>
        <w:numPr>
          <w:ilvl w:val="1"/>
          <w:numId w:val="7"/>
        </w:numPr>
        <w:spacing w:after="60" w:line="312" w:lineRule="auto"/>
        <w:rPr>
          <w:rFonts w:ascii="Sylfaen" w:hAnsi="Sylfaen"/>
          <w:sz w:val="24"/>
          <w:szCs w:val="24"/>
        </w:rPr>
      </w:pPr>
      <w:r w:rsidRPr="00591A7F">
        <w:rPr>
          <w:rFonts w:ascii="Sylfaen" w:hAnsi="Sylfaen"/>
          <w:sz w:val="24"/>
          <w:szCs w:val="24"/>
        </w:rPr>
        <w:t>Jude 1:12 (love feasts); 2 Peter 2:13 (may or may not be referring to same things). Study these passages to see if you can find authority in them for fellowship halls and kitchens.</w:t>
      </w:r>
    </w:p>
    <w:p w:rsidR="0046014B" w:rsidRPr="00591A7F" w:rsidRDefault="00F37D8F">
      <w:pPr>
        <w:pStyle w:val="ClassOutline"/>
        <w:numPr>
          <w:ilvl w:val="1"/>
          <w:numId w:val="7"/>
        </w:numPr>
        <w:spacing w:after="60" w:line="312" w:lineRule="auto"/>
        <w:rPr>
          <w:rFonts w:ascii="Sylfaen" w:hAnsi="Sylfaen"/>
          <w:sz w:val="24"/>
          <w:szCs w:val="24"/>
        </w:rPr>
      </w:pPr>
      <w:r w:rsidRPr="00591A7F">
        <w:rPr>
          <w:rFonts w:ascii="Sylfaen" w:hAnsi="Sylfaen"/>
          <w:sz w:val="24"/>
          <w:szCs w:val="24"/>
        </w:rPr>
        <w:t>Others: 1 Cor. 11:17-34; Acts 2:42-47; Acts 6:1-4; Ephesians 4:11-12 (some like to include “fellowship meals” under the work of edification).</w:t>
      </w:r>
    </w:p>
    <w:p w:rsidR="00F37D8F" w:rsidRPr="00591A7F" w:rsidRDefault="00F37D8F">
      <w:pPr>
        <w:numPr>
          <w:ilvl w:val="1"/>
          <w:numId w:val="7"/>
        </w:numPr>
        <w:spacing w:after="60" w:line="312" w:lineRule="auto"/>
        <w:rPr>
          <w:rFonts w:ascii="Sylfaen" w:hAnsi="Sylfaen"/>
          <w:sz w:val="24"/>
          <w:szCs w:val="24"/>
        </w:rPr>
      </w:pPr>
      <w:r w:rsidRPr="00591A7F">
        <w:rPr>
          <w:rFonts w:ascii="Sylfaen" w:hAnsi="Sylfaen"/>
          <w:sz w:val="24"/>
          <w:szCs w:val="24"/>
        </w:rPr>
        <w:t xml:space="preserve">Another commonly used argument centers around the word “fellowship.” One thing I want you to think about: Do we not already have a fellowship hall? I believe we do—and we’re sitting in it right now (this auditorium where we worship). We’re having fellowship with </w:t>
      </w:r>
      <w:proofErr w:type="gramStart"/>
      <w:r w:rsidR="00E12385">
        <w:rPr>
          <w:rFonts w:ascii="Sylfaen" w:hAnsi="Sylfaen"/>
          <w:sz w:val="24"/>
          <w:szCs w:val="24"/>
        </w:rPr>
        <w:t>God,</w:t>
      </w:r>
      <w:proofErr w:type="gramEnd"/>
      <w:r w:rsidR="00E12385">
        <w:rPr>
          <w:rFonts w:ascii="Sylfaen" w:hAnsi="Sylfaen"/>
          <w:sz w:val="24"/>
          <w:szCs w:val="24"/>
        </w:rPr>
        <w:t xml:space="preserve"> and with </w:t>
      </w:r>
      <w:r w:rsidRPr="00591A7F">
        <w:rPr>
          <w:rFonts w:ascii="Sylfaen" w:hAnsi="Sylfaen"/>
          <w:sz w:val="24"/>
          <w:szCs w:val="24"/>
        </w:rPr>
        <w:t>one another right now. And do we not already partake regularly of a fellowship meal? We did earlier today—we ate the Lord’s Supper. We’ll talk some more about this in the next lesson.</w:t>
      </w:r>
    </w:p>
    <w:sectPr w:rsidR="00F37D8F" w:rsidRPr="00591A7F">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7DB" w:rsidRDefault="009007DB">
      <w:r>
        <w:separator/>
      </w:r>
    </w:p>
  </w:endnote>
  <w:endnote w:type="continuationSeparator" w:id="0">
    <w:p w:rsidR="009007DB" w:rsidRDefault="0090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hallenge Extra Bold">
    <w:charset w:val="00"/>
    <w:family w:val="decorative"/>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7DB" w:rsidRDefault="009007DB">
      <w:r>
        <w:separator/>
      </w:r>
    </w:p>
  </w:footnote>
  <w:footnote w:type="continuationSeparator" w:id="0">
    <w:p w:rsidR="009007DB" w:rsidRDefault="00900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14B" w:rsidRDefault="00F37D8F">
    <w:pPr>
      <w:pStyle w:val="Header"/>
      <w:tabs>
        <w:tab w:val="clear" w:pos="8640"/>
        <w:tab w:val="right" w:pos="9270"/>
      </w:tabs>
      <w:rPr>
        <w:rFonts w:ascii="AGaramond" w:hAnsi="AGaramond"/>
        <w:i/>
        <w:iCs/>
      </w:rPr>
    </w:pPr>
    <w:r>
      <w:rPr>
        <w:rFonts w:ascii="AGaramond" w:hAnsi="AGaramond"/>
        <w:i/>
        <w:iCs/>
      </w:rPr>
      <w:t xml:space="preserve">Churches Burdened With Fellowship Halls </w:t>
    </w:r>
    <w:r>
      <w:rPr>
        <w:rFonts w:ascii="AGaramond" w:hAnsi="AGaramond"/>
        <w:i/>
        <w:iCs/>
      </w:rPr>
      <w:tab/>
    </w:r>
    <w:r>
      <w:rPr>
        <w:rFonts w:ascii="AGaramond" w:hAnsi="AGaramond"/>
        <w:i/>
        <w:iCs/>
      </w:rPr>
      <w:tab/>
      <w:t xml:space="preserve">Page </w:t>
    </w:r>
    <w:r>
      <w:rPr>
        <w:rStyle w:val="PageNumber"/>
        <w:rFonts w:ascii="AGaramond" w:hAnsi="AGaramond"/>
        <w:i/>
        <w:iCs/>
      </w:rPr>
      <w:fldChar w:fldCharType="begin"/>
    </w:r>
    <w:r>
      <w:rPr>
        <w:rStyle w:val="PageNumber"/>
        <w:rFonts w:ascii="AGaramond" w:hAnsi="AGaramond"/>
        <w:i/>
        <w:iCs/>
      </w:rPr>
      <w:instrText xml:space="preserve"> PAGE </w:instrText>
    </w:r>
    <w:r>
      <w:rPr>
        <w:rStyle w:val="PageNumber"/>
        <w:rFonts w:ascii="AGaramond" w:hAnsi="AGaramond"/>
        <w:i/>
        <w:iCs/>
      </w:rPr>
      <w:fldChar w:fldCharType="separate"/>
    </w:r>
    <w:r w:rsidR="00A96E14">
      <w:rPr>
        <w:rStyle w:val="PageNumber"/>
        <w:rFonts w:ascii="AGaramond" w:hAnsi="AGaramond"/>
        <w:i/>
        <w:iCs/>
        <w:noProof/>
      </w:rPr>
      <w:t>2</w:t>
    </w:r>
    <w:r>
      <w:rPr>
        <w:rStyle w:val="PageNumber"/>
        <w:rFonts w:ascii="AGaramond" w:hAnsi="AGaramond"/>
        <w:i/>
        <w:i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849"/>
    <w:multiLevelType w:val="multilevel"/>
    <w:tmpl w:val="8EFA9010"/>
    <w:lvl w:ilvl="0">
      <w:start w:val="1"/>
      <w:numFmt w:val="decimal"/>
      <w:lvlText w:val="%1."/>
      <w:lvlJc w:val="left"/>
      <w:pPr>
        <w:tabs>
          <w:tab w:val="num" w:pos="432"/>
        </w:tabs>
        <w:ind w:left="432" w:hanging="432"/>
      </w:pPr>
      <w:rPr>
        <w:rFonts w:ascii="Trebuchet MS" w:hAnsi="Trebuchet MS" w:hint="default"/>
        <w:b w:val="0"/>
        <w:i w:val="0"/>
        <w:sz w:val="22"/>
      </w:rPr>
    </w:lvl>
    <w:lvl w:ilvl="1">
      <w:start w:val="1"/>
      <w:numFmt w:val="lowerLetter"/>
      <w:lvlText w:val="%2."/>
      <w:lvlJc w:val="left"/>
      <w:pPr>
        <w:tabs>
          <w:tab w:val="num" w:pos="864"/>
        </w:tabs>
        <w:ind w:left="864" w:hanging="432"/>
      </w:pPr>
      <w:rPr>
        <w:rFonts w:ascii="Trebuchet MS" w:hAnsi="Trebuchet MS" w:hint="default"/>
        <w:b w:val="0"/>
        <w:i w:val="0"/>
        <w:sz w:val="22"/>
      </w:rPr>
    </w:lvl>
    <w:lvl w:ilvl="2">
      <w:start w:val="1"/>
      <w:numFmt w:val="decimal"/>
      <w:lvlText w:val="(%3)"/>
      <w:lvlJc w:val="left"/>
      <w:pPr>
        <w:tabs>
          <w:tab w:val="num" w:pos="1296"/>
        </w:tabs>
        <w:ind w:left="1296" w:hanging="432"/>
      </w:pPr>
      <w:rPr>
        <w:rFonts w:ascii="Trebuchet MS" w:hAnsi="Trebuchet MS" w:hint="default"/>
        <w:sz w:val="22"/>
      </w:rPr>
    </w:lvl>
    <w:lvl w:ilvl="3">
      <w:start w:val="1"/>
      <w:numFmt w:val="lowerLetter"/>
      <w:lvlText w:val="%4)"/>
      <w:lvlJc w:val="left"/>
      <w:pPr>
        <w:tabs>
          <w:tab w:val="num" w:pos="0"/>
        </w:tabs>
        <w:ind w:left="1728" w:hanging="432"/>
      </w:pPr>
      <w:rPr>
        <w:rFonts w:hint="default"/>
      </w:rPr>
    </w:lvl>
    <w:lvl w:ilvl="4">
      <w:start w:val="1"/>
      <w:numFmt w:val="decimal"/>
      <w:lvlText w:val="(%5)"/>
      <w:lvlJc w:val="left"/>
      <w:pPr>
        <w:tabs>
          <w:tab w:val="num" w:pos="0"/>
        </w:tabs>
        <w:ind w:left="2448" w:hanging="720"/>
      </w:pPr>
      <w:rPr>
        <w:rFonts w:hint="default"/>
      </w:rPr>
    </w:lvl>
    <w:lvl w:ilvl="5">
      <w:start w:val="1"/>
      <w:numFmt w:val="lowerLetter"/>
      <w:lvlText w:val="(%6)"/>
      <w:lvlJc w:val="left"/>
      <w:pPr>
        <w:tabs>
          <w:tab w:val="num" w:pos="0"/>
        </w:tabs>
        <w:ind w:left="3168" w:hanging="720"/>
      </w:pPr>
      <w:rPr>
        <w:rFonts w:hint="default"/>
      </w:rPr>
    </w:lvl>
    <w:lvl w:ilvl="6">
      <w:start w:val="1"/>
      <w:numFmt w:val="lowerRoman"/>
      <w:lvlText w:val="(%7)"/>
      <w:lvlJc w:val="left"/>
      <w:pPr>
        <w:tabs>
          <w:tab w:val="num" w:pos="0"/>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1">
    <w:nsid w:val="1401101E"/>
    <w:multiLevelType w:val="multilevel"/>
    <w:tmpl w:val="72D6D546"/>
    <w:lvl w:ilvl="0">
      <w:start w:val="1"/>
      <w:numFmt w:val="decimal"/>
      <w:lvlText w:val="%1."/>
      <w:lvlJc w:val="left"/>
      <w:pPr>
        <w:tabs>
          <w:tab w:val="num" w:pos="432"/>
        </w:tabs>
        <w:ind w:left="432" w:hanging="432"/>
      </w:pPr>
      <w:rPr>
        <w:rFonts w:ascii="Trebuchet MS" w:hAnsi="Trebuchet MS" w:hint="default"/>
        <w:b w:val="0"/>
        <w:i w:val="0"/>
        <w:sz w:val="22"/>
      </w:rPr>
    </w:lvl>
    <w:lvl w:ilvl="1">
      <w:start w:val="1"/>
      <w:numFmt w:val="lowerLetter"/>
      <w:lvlText w:val="%2."/>
      <w:lvlJc w:val="left"/>
      <w:pPr>
        <w:tabs>
          <w:tab w:val="num" w:pos="864"/>
        </w:tabs>
        <w:ind w:left="864" w:hanging="432"/>
      </w:pPr>
      <w:rPr>
        <w:rFonts w:ascii="Trebuchet MS" w:hAnsi="Trebuchet MS" w:hint="default"/>
        <w:b w:val="0"/>
        <w:i w:val="0"/>
        <w:sz w:val="22"/>
      </w:rPr>
    </w:lvl>
    <w:lvl w:ilvl="2">
      <w:start w:val="1"/>
      <w:numFmt w:val="decimal"/>
      <w:lvlText w:val="(%3)"/>
      <w:lvlJc w:val="left"/>
      <w:pPr>
        <w:tabs>
          <w:tab w:val="num" w:pos="1296"/>
        </w:tabs>
        <w:ind w:left="1296" w:hanging="432"/>
      </w:pPr>
      <w:rPr>
        <w:rFonts w:ascii="AGaramond" w:hAnsi="AGaramond" w:hint="default"/>
        <w:b w:val="0"/>
        <w:i w:val="0"/>
        <w:sz w:val="24"/>
      </w:rPr>
    </w:lvl>
    <w:lvl w:ilvl="3">
      <w:start w:val="1"/>
      <w:numFmt w:val="decimal"/>
      <w:lvlText w:val="%4)"/>
      <w:lvlJc w:val="left"/>
      <w:pPr>
        <w:tabs>
          <w:tab w:val="num" w:pos="1728"/>
        </w:tabs>
        <w:ind w:left="1728" w:hanging="432"/>
      </w:pPr>
      <w:rPr>
        <w:rFonts w:hint="default"/>
      </w:rPr>
    </w:lvl>
    <w:lvl w:ilvl="4">
      <w:start w:val="1"/>
      <w:numFmt w:val="decimal"/>
      <w:lvlText w:val="(%5)"/>
      <w:lvlJc w:val="left"/>
      <w:pPr>
        <w:tabs>
          <w:tab w:val="num" w:pos="2880"/>
        </w:tabs>
        <w:ind w:left="2880" w:hanging="576"/>
      </w:pPr>
      <w:rPr>
        <w:rFonts w:hint="default"/>
      </w:rPr>
    </w:lvl>
    <w:lvl w:ilvl="5">
      <w:start w:val="1"/>
      <w:numFmt w:val="lowerLetter"/>
      <w:lvlText w:val="(%6)"/>
      <w:lvlJc w:val="left"/>
      <w:pPr>
        <w:tabs>
          <w:tab w:val="num" w:pos="0"/>
        </w:tabs>
        <w:ind w:left="3888" w:hanging="720"/>
      </w:pPr>
      <w:rPr>
        <w:rFonts w:hint="default"/>
      </w:rPr>
    </w:lvl>
    <w:lvl w:ilvl="6">
      <w:start w:val="1"/>
      <w:numFmt w:val="lowerRoman"/>
      <w:lvlText w:val="(%7)"/>
      <w:lvlJc w:val="left"/>
      <w:pPr>
        <w:tabs>
          <w:tab w:val="num" w:pos="0"/>
        </w:tabs>
        <w:ind w:left="4608" w:hanging="720"/>
      </w:pPr>
      <w:rPr>
        <w:rFonts w:hint="default"/>
      </w:rPr>
    </w:lvl>
    <w:lvl w:ilvl="7">
      <w:start w:val="1"/>
      <w:numFmt w:val="lowerLetter"/>
      <w:lvlText w:val="(%8)"/>
      <w:lvlJc w:val="left"/>
      <w:pPr>
        <w:tabs>
          <w:tab w:val="num" w:pos="0"/>
        </w:tabs>
        <w:ind w:left="5328" w:hanging="720"/>
      </w:pPr>
      <w:rPr>
        <w:rFonts w:hint="default"/>
      </w:rPr>
    </w:lvl>
    <w:lvl w:ilvl="8">
      <w:start w:val="1"/>
      <w:numFmt w:val="lowerRoman"/>
      <w:lvlText w:val="(%9)"/>
      <w:lvlJc w:val="left"/>
      <w:pPr>
        <w:tabs>
          <w:tab w:val="num" w:pos="0"/>
        </w:tabs>
        <w:ind w:left="6048" w:hanging="720"/>
      </w:pPr>
      <w:rPr>
        <w:rFonts w:hint="default"/>
      </w:rPr>
    </w:lvl>
  </w:abstractNum>
  <w:abstractNum w:abstractNumId="2">
    <w:nsid w:val="2E6D5600"/>
    <w:multiLevelType w:val="multilevel"/>
    <w:tmpl w:val="9FA4D56E"/>
    <w:lvl w:ilvl="0">
      <w:start w:val="1"/>
      <w:numFmt w:val="upperRoman"/>
      <w:lvlText w:val="%1."/>
      <w:lvlJc w:val="left"/>
      <w:pPr>
        <w:tabs>
          <w:tab w:val="num" w:pos="720"/>
        </w:tabs>
        <w:ind w:left="432" w:hanging="432"/>
      </w:pPr>
      <w:rPr>
        <w:rFonts w:ascii="Sylfaen" w:hAnsi="Sylfaen" w:hint="default"/>
        <w:b w:val="0"/>
        <w:i w:val="0"/>
        <w:sz w:val="24"/>
      </w:rPr>
    </w:lvl>
    <w:lvl w:ilvl="1">
      <w:start w:val="1"/>
      <w:numFmt w:val="upperLetter"/>
      <w:lvlText w:val="%2."/>
      <w:lvlJc w:val="left"/>
      <w:pPr>
        <w:tabs>
          <w:tab w:val="num" w:pos="864"/>
        </w:tabs>
        <w:ind w:left="864" w:hanging="432"/>
      </w:pPr>
      <w:rPr>
        <w:rFonts w:ascii="Sylfaen" w:hAnsi="Sylfaen" w:hint="default"/>
        <w:b w:val="0"/>
        <w:i w:val="0"/>
        <w:sz w:val="24"/>
      </w:rPr>
    </w:lvl>
    <w:lvl w:ilvl="2">
      <w:start w:val="1"/>
      <w:numFmt w:val="decimal"/>
      <w:lvlText w:val="%3."/>
      <w:lvlJc w:val="left"/>
      <w:pPr>
        <w:tabs>
          <w:tab w:val="num" w:pos="1296"/>
        </w:tabs>
        <w:ind w:left="1296" w:hanging="432"/>
      </w:pPr>
      <w:rPr>
        <w:rFonts w:ascii="Sylfaen" w:hAnsi="Sylfaen" w:hint="default"/>
        <w:b w:val="0"/>
        <w:i w:val="0"/>
        <w:sz w:val="24"/>
      </w:rPr>
    </w:lvl>
    <w:lvl w:ilvl="3">
      <w:start w:val="1"/>
      <w:numFmt w:val="lowerLetter"/>
      <w:lvlText w:val="%4."/>
      <w:lvlJc w:val="left"/>
      <w:pPr>
        <w:tabs>
          <w:tab w:val="num" w:pos="1728"/>
        </w:tabs>
        <w:ind w:left="1728" w:hanging="432"/>
      </w:pPr>
      <w:rPr>
        <w:rFonts w:ascii="Sylfaen" w:hAnsi="Sylfaen" w:hint="default"/>
        <w:b w:val="0"/>
        <w:i w:val="0"/>
        <w:sz w:val="24"/>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0"/>
        </w:tabs>
        <w:ind w:left="4032" w:hanging="720"/>
      </w:pPr>
      <w:rPr>
        <w:rFonts w:hint="default"/>
      </w:rPr>
    </w:lvl>
    <w:lvl w:ilvl="6">
      <w:start w:val="1"/>
      <w:numFmt w:val="lowerRoman"/>
      <w:lvlText w:val="(%7)"/>
      <w:lvlJc w:val="left"/>
      <w:pPr>
        <w:tabs>
          <w:tab w:val="num" w:pos="0"/>
        </w:tabs>
        <w:ind w:left="4752" w:hanging="720"/>
      </w:pPr>
      <w:rPr>
        <w:rFonts w:hint="default"/>
      </w:rPr>
    </w:lvl>
    <w:lvl w:ilvl="7">
      <w:start w:val="1"/>
      <w:numFmt w:val="lowerLetter"/>
      <w:lvlText w:val="(%8)"/>
      <w:lvlJc w:val="left"/>
      <w:pPr>
        <w:tabs>
          <w:tab w:val="num" w:pos="0"/>
        </w:tabs>
        <w:ind w:left="5472" w:hanging="720"/>
      </w:pPr>
      <w:rPr>
        <w:rFonts w:hint="default"/>
      </w:rPr>
    </w:lvl>
    <w:lvl w:ilvl="8">
      <w:start w:val="1"/>
      <w:numFmt w:val="lowerRoman"/>
      <w:lvlText w:val="(%9)"/>
      <w:lvlJc w:val="left"/>
      <w:pPr>
        <w:tabs>
          <w:tab w:val="num" w:pos="0"/>
        </w:tabs>
        <w:ind w:left="6192" w:hanging="720"/>
      </w:pPr>
      <w:rPr>
        <w:rFonts w:hint="default"/>
      </w:rPr>
    </w:lvl>
  </w:abstractNum>
  <w:abstractNum w:abstractNumId="3">
    <w:nsid w:val="427F5187"/>
    <w:multiLevelType w:val="multilevel"/>
    <w:tmpl w:val="E93414C4"/>
    <w:lvl w:ilvl="0">
      <w:start w:val="1"/>
      <w:numFmt w:val="upperLetter"/>
      <w:lvlText w:val="%1."/>
      <w:lvlJc w:val="left"/>
      <w:pPr>
        <w:tabs>
          <w:tab w:val="num" w:pos="432"/>
        </w:tabs>
        <w:ind w:left="432" w:hanging="432"/>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296"/>
        </w:tabs>
        <w:ind w:left="1296" w:hanging="432"/>
      </w:pPr>
      <w:rPr>
        <w:rFonts w:ascii="AGaramond" w:hAnsi="AGaramond" w:hint="default"/>
        <w:b w:val="0"/>
        <w:i w:val="0"/>
        <w:sz w:val="24"/>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0"/>
        </w:tabs>
        <w:ind w:left="3168" w:hanging="720"/>
      </w:pPr>
      <w:rPr>
        <w:rFonts w:hint="default"/>
      </w:rPr>
    </w:lvl>
    <w:lvl w:ilvl="5">
      <w:start w:val="1"/>
      <w:numFmt w:val="lowerLetter"/>
      <w:lvlText w:val="(%6)"/>
      <w:lvlJc w:val="left"/>
      <w:pPr>
        <w:tabs>
          <w:tab w:val="num" w:pos="0"/>
        </w:tabs>
        <w:ind w:left="3888" w:hanging="720"/>
      </w:pPr>
      <w:rPr>
        <w:rFonts w:hint="default"/>
      </w:rPr>
    </w:lvl>
    <w:lvl w:ilvl="6">
      <w:start w:val="1"/>
      <w:numFmt w:val="lowerRoman"/>
      <w:lvlText w:val="(%7)"/>
      <w:lvlJc w:val="left"/>
      <w:pPr>
        <w:tabs>
          <w:tab w:val="num" w:pos="0"/>
        </w:tabs>
        <w:ind w:left="4608" w:hanging="720"/>
      </w:pPr>
      <w:rPr>
        <w:rFonts w:hint="default"/>
      </w:rPr>
    </w:lvl>
    <w:lvl w:ilvl="7">
      <w:start w:val="1"/>
      <w:numFmt w:val="lowerLetter"/>
      <w:lvlText w:val="(%8)"/>
      <w:lvlJc w:val="left"/>
      <w:pPr>
        <w:tabs>
          <w:tab w:val="num" w:pos="0"/>
        </w:tabs>
        <w:ind w:left="5328" w:hanging="720"/>
      </w:pPr>
      <w:rPr>
        <w:rFonts w:hint="default"/>
      </w:rPr>
    </w:lvl>
    <w:lvl w:ilvl="8">
      <w:start w:val="1"/>
      <w:numFmt w:val="lowerRoman"/>
      <w:lvlText w:val="(%9)"/>
      <w:lvlJc w:val="left"/>
      <w:pPr>
        <w:tabs>
          <w:tab w:val="num" w:pos="0"/>
        </w:tabs>
        <w:ind w:left="6048" w:hanging="720"/>
      </w:pPr>
      <w:rPr>
        <w:rFonts w:hint="default"/>
      </w:rPr>
    </w:lvl>
  </w:abstractNum>
  <w:abstractNum w:abstractNumId="4">
    <w:nsid w:val="431114BF"/>
    <w:multiLevelType w:val="multilevel"/>
    <w:tmpl w:val="9D6A5238"/>
    <w:lvl w:ilvl="0">
      <w:start w:val="1"/>
      <w:numFmt w:val="decimal"/>
      <w:lvlText w:val="%1."/>
      <w:lvlJc w:val="left"/>
      <w:pPr>
        <w:ind w:left="432" w:hanging="432"/>
      </w:pPr>
      <w:rPr>
        <w:rFonts w:ascii="Sylfaen" w:hAnsi="Sylfaen" w:hint="default"/>
        <w:b w:val="0"/>
        <w:i w:val="0"/>
        <w:sz w:val="24"/>
      </w:rPr>
    </w:lvl>
    <w:lvl w:ilvl="1">
      <w:start w:val="1"/>
      <w:numFmt w:val="lowerLetter"/>
      <w:lvlText w:val="%2."/>
      <w:lvlJc w:val="left"/>
      <w:pPr>
        <w:ind w:left="864" w:hanging="432"/>
      </w:pPr>
      <w:rPr>
        <w:rFonts w:ascii="Sylfaen" w:hAnsi="Sylfaen" w:hint="default"/>
        <w:b w:val="0"/>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6CE216F"/>
    <w:multiLevelType w:val="hybridMultilevel"/>
    <w:tmpl w:val="CEC26960"/>
    <w:lvl w:ilvl="0" w:tplc="2D36B44A">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A777F3"/>
    <w:multiLevelType w:val="hybridMultilevel"/>
    <w:tmpl w:val="CEC26960"/>
    <w:lvl w:ilvl="0" w:tplc="1360A74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C236BD"/>
    <w:multiLevelType w:val="multilevel"/>
    <w:tmpl w:val="E0A23474"/>
    <w:lvl w:ilvl="0">
      <w:start w:val="1"/>
      <w:numFmt w:val="decimal"/>
      <w:lvlText w:val="%1."/>
      <w:lvlJc w:val="left"/>
      <w:pPr>
        <w:tabs>
          <w:tab w:val="num" w:pos="720"/>
        </w:tabs>
        <w:ind w:left="432" w:hanging="432"/>
      </w:pPr>
      <w:rPr>
        <w:rFonts w:ascii="Sylfaen" w:hAnsi="Sylfaen" w:hint="default"/>
        <w:b w:val="0"/>
        <w:i w:val="0"/>
        <w:sz w:val="24"/>
      </w:rPr>
    </w:lvl>
    <w:lvl w:ilvl="1">
      <w:start w:val="1"/>
      <w:numFmt w:val="lowerLetter"/>
      <w:lvlText w:val="%2."/>
      <w:lvlJc w:val="left"/>
      <w:pPr>
        <w:tabs>
          <w:tab w:val="num" w:pos="864"/>
        </w:tabs>
        <w:ind w:left="864" w:hanging="432"/>
      </w:pPr>
      <w:rPr>
        <w:rFonts w:ascii="Sylfaen" w:hAnsi="Sylfaen" w:hint="default"/>
        <w:b w:val="0"/>
        <w:i w:val="0"/>
        <w:sz w:val="24"/>
      </w:rPr>
    </w:lvl>
    <w:lvl w:ilvl="2">
      <w:start w:val="1"/>
      <w:numFmt w:val="decimal"/>
      <w:lvlText w:val="%3."/>
      <w:lvlJc w:val="left"/>
      <w:pPr>
        <w:tabs>
          <w:tab w:val="num" w:pos="1296"/>
        </w:tabs>
        <w:ind w:left="1296" w:hanging="432"/>
      </w:pPr>
      <w:rPr>
        <w:rFonts w:ascii="Sylfaen" w:hAnsi="Sylfaen" w:hint="default"/>
        <w:b w:val="0"/>
        <w:i w:val="0"/>
        <w:sz w:val="24"/>
      </w:rPr>
    </w:lvl>
    <w:lvl w:ilvl="3">
      <w:start w:val="1"/>
      <w:numFmt w:val="lowerLetter"/>
      <w:lvlText w:val="%4."/>
      <w:lvlJc w:val="left"/>
      <w:pPr>
        <w:tabs>
          <w:tab w:val="num" w:pos="1728"/>
        </w:tabs>
        <w:ind w:left="1728" w:hanging="432"/>
      </w:pPr>
      <w:rPr>
        <w:rFonts w:ascii="Sylfaen" w:hAnsi="Sylfaen" w:hint="default"/>
        <w:b w:val="0"/>
        <w:i w:val="0"/>
        <w:sz w:val="24"/>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0"/>
        </w:tabs>
        <w:ind w:left="4032" w:hanging="720"/>
      </w:pPr>
      <w:rPr>
        <w:rFonts w:hint="default"/>
      </w:rPr>
    </w:lvl>
    <w:lvl w:ilvl="6">
      <w:start w:val="1"/>
      <w:numFmt w:val="lowerRoman"/>
      <w:lvlText w:val="(%7)"/>
      <w:lvlJc w:val="left"/>
      <w:pPr>
        <w:tabs>
          <w:tab w:val="num" w:pos="0"/>
        </w:tabs>
        <w:ind w:left="4752" w:hanging="720"/>
      </w:pPr>
      <w:rPr>
        <w:rFonts w:hint="default"/>
      </w:rPr>
    </w:lvl>
    <w:lvl w:ilvl="7">
      <w:start w:val="1"/>
      <w:numFmt w:val="lowerLetter"/>
      <w:lvlText w:val="(%8)"/>
      <w:lvlJc w:val="left"/>
      <w:pPr>
        <w:tabs>
          <w:tab w:val="num" w:pos="0"/>
        </w:tabs>
        <w:ind w:left="5472" w:hanging="720"/>
      </w:pPr>
      <w:rPr>
        <w:rFonts w:hint="default"/>
      </w:rPr>
    </w:lvl>
    <w:lvl w:ilvl="8">
      <w:start w:val="1"/>
      <w:numFmt w:val="lowerRoman"/>
      <w:lvlText w:val="(%9)"/>
      <w:lvlJc w:val="left"/>
      <w:pPr>
        <w:tabs>
          <w:tab w:val="num" w:pos="0"/>
        </w:tabs>
        <w:ind w:left="6192" w:hanging="720"/>
      </w:pPr>
      <w:rPr>
        <w:rFonts w:hint="default"/>
      </w:rPr>
    </w:lvl>
  </w:abstractNum>
  <w:abstractNum w:abstractNumId="8">
    <w:nsid w:val="63404CE6"/>
    <w:multiLevelType w:val="multilevel"/>
    <w:tmpl w:val="E0604732"/>
    <w:lvl w:ilvl="0">
      <w:start w:val="1"/>
      <w:numFmt w:val="upperRoman"/>
      <w:lvlText w:val="%1."/>
      <w:lvlJc w:val="left"/>
      <w:pPr>
        <w:tabs>
          <w:tab w:val="num" w:pos="720"/>
        </w:tabs>
        <w:ind w:left="432" w:hanging="432"/>
      </w:pPr>
      <w:rPr>
        <w:rFonts w:ascii="Trebuchet MS" w:hAnsi="Trebuchet MS" w:hint="default"/>
        <w:b w:val="0"/>
        <w:i w:val="0"/>
        <w:sz w:val="22"/>
      </w:rPr>
    </w:lvl>
    <w:lvl w:ilvl="1">
      <w:start w:val="1"/>
      <w:numFmt w:val="upperLetter"/>
      <w:lvlText w:val="%2."/>
      <w:lvlJc w:val="left"/>
      <w:pPr>
        <w:tabs>
          <w:tab w:val="num" w:pos="864"/>
        </w:tabs>
        <w:ind w:left="864" w:hanging="432"/>
      </w:pPr>
      <w:rPr>
        <w:rFonts w:ascii="Trebuchet MS" w:hAnsi="Trebuchet MS" w:hint="default"/>
        <w:b w:val="0"/>
        <w:i w:val="0"/>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0"/>
        </w:tabs>
        <w:ind w:left="4032" w:hanging="720"/>
      </w:pPr>
      <w:rPr>
        <w:rFonts w:hint="default"/>
      </w:rPr>
    </w:lvl>
    <w:lvl w:ilvl="6">
      <w:start w:val="1"/>
      <w:numFmt w:val="lowerRoman"/>
      <w:lvlText w:val="(%7)"/>
      <w:lvlJc w:val="left"/>
      <w:pPr>
        <w:tabs>
          <w:tab w:val="num" w:pos="0"/>
        </w:tabs>
        <w:ind w:left="4752" w:hanging="720"/>
      </w:pPr>
      <w:rPr>
        <w:rFonts w:hint="default"/>
      </w:rPr>
    </w:lvl>
    <w:lvl w:ilvl="7">
      <w:start w:val="1"/>
      <w:numFmt w:val="lowerLetter"/>
      <w:lvlText w:val="(%8)"/>
      <w:lvlJc w:val="left"/>
      <w:pPr>
        <w:tabs>
          <w:tab w:val="num" w:pos="0"/>
        </w:tabs>
        <w:ind w:left="5472" w:hanging="720"/>
      </w:pPr>
      <w:rPr>
        <w:rFonts w:hint="default"/>
      </w:rPr>
    </w:lvl>
    <w:lvl w:ilvl="8">
      <w:start w:val="1"/>
      <w:numFmt w:val="lowerRoman"/>
      <w:lvlText w:val="(%9)"/>
      <w:lvlJc w:val="left"/>
      <w:pPr>
        <w:tabs>
          <w:tab w:val="num" w:pos="0"/>
        </w:tabs>
        <w:ind w:left="6192" w:hanging="720"/>
      </w:pPr>
      <w:rPr>
        <w:rFonts w:hint="default"/>
      </w:rPr>
    </w:lvl>
  </w:abstractNum>
  <w:abstractNum w:abstractNumId="9">
    <w:nsid w:val="64E6097D"/>
    <w:multiLevelType w:val="multilevel"/>
    <w:tmpl w:val="68A039F0"/>
    <w:lvl w:ilvl="0">
      <w:start w:val="1"/>
      <w:numFmt w:val="upperRoman"/>
      <w:lvlText w:val="%1."/>
      <w:lvlJc w:val="left"/>
      <w:pPr>
        <w:tabs>
          <w:tab w:val="num" w:pos="720"/>
        </w:tabs>
        <w:ind w:left="432" w:hanging="432"/>
      </w:pPr>
      <w:rPr>
        <w:rFonts w:ascii="Trebuchet MS" w:hAnsi="Trebuchet MS" w:hint="default"/>
        <w:b w:val="0"/>
        <w:i w:val="0"/>
        <w:sz w:val="22"/>
      </w:rPr>
    </w:lvl>
    <w:lvl w:ilvl="1">
      <w:start w:val="1"/>
      <w:numFmt w:val="decimal"/>
      <w:lvlText w:val="%2."/>
      <w:lvlJc w:val="left"/>
      <w:pPr>
        <w:tabs>
          <w:tab w:val="num" w:pos="864"/>
        </w:tabs>
        <w:ind w:left="864" w:hanging="432"/>
      </w:pPr>
      <w:rPr>
        <w:rFonts w:ascii="Sylfaen" w:hAnsi="Sylfaen" w:hint="default"/>
        <w:b w:val="0"/>
        <w:i w:val="0"/>
        <w:sz w:val="24"/>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0"/>
        </w:tabs>
        <w:ind w:left="4032" w:hanging="720"/>
      </w:pPr>
      <w:rPr>
        <w:rFonts w:hint="default"/>
      </w:rPr>
    </w:lvl>
    <w:lvl w:ilvl="6">
      <w:start w:val="1"/>
      <w:numFmt w:val="lowerRoman"/>
      <w:lvlText w:val="(%7)"/>
      <w:lvlJc w:val="left"/>
      <w:pPr>
        <w:tabs>
          <w:tab w:val="num" w:pos="0"/>
        </w:tabs>
        <w:ind w:left="4752" w:hanging="720"/>
      </w:pPr>
      <w:rPr>
        <w:rFonts w:hint="default"/>
      </w:rPr>
    </w:lvl>
    <w:lvl w:ilvl="7">
      <w:start w:val="1"/>
      <w:numFmt w:val="lowerLetter"/>
      <w:lvlText w:val="(%8)"/>
      <w:lvlJc w:val="left"/>
      <w:pPr>
        <w:tabs>
          <w:tab w:val="num" w:pos="0"/>
        </w:tabs>
        <w:ind w:left="5472" w:hanging="720"/>
      </w:pPr>
      <w:rPr>
        <w:rFonts w:hint="default"/>
      </w:rPr>
    </w:lvl>
    <w:lvl w:ilvl="8">
      <w:start w:val="1"/>
      <w:numFmt w:val="lowerRoman"/>
      <w:lvlText w:val="(%9)"/>
      <w:lvlJc w:val="left"/>
      <w:pPr>
        <w:tabs>
          <w:tab w:val="num" w:pos="0"/>
        </w:tabs>
        <w:ind w:left="6192" w:hanging="720"/>
      </w:pPr>
      <w:rPr>
        <w:rFonts w:hint="default"/>
      </w:rPr>
    </w:lvl>
  </w:abstractNum>
  <w:abstractNum w:abstractNumId="10">
    <w:nsid w:val="749F4CCC"/>
    <w:multiLevelType w:val="multilevel"/>
    <w:tmpl w:val="9FA4D56E"/>
    <w:lvl w:ilvl="0">
      <w:start w:val="1"/>
      <w:numFmt w:val="upperRoman"/>
      <w:lvlText w:val="%1."/>
      <w:lvlJc w:val="left"/>
      <w:pPr>
        <w:tabs>
          <w:tab w:val="num" w:pos="720"/>
        </w:tabs>
        <w:ind w:left="432" w:hanging="432"/>
      </w:pPr>
      <w:rPr>
        <w:rFonts w:ascii="Sylfaen" w:hAnsi="Sylfaen" w:hint="default"/>
        <w:b w:val="0"/>
        <w:i w:val="0"/>
        <w:sz w:val="24"/>
      </w:rPr>
    </w:lvl>
    <w:lvl w:ilvl="1">
      <w:start w:val="1"/>
      <w:numFmt w:val="upperLetter"/>
      <w:lvlText w:val="%2."/>
      <w:lvlJc w:val="left"/>
      <w:pPr>
        <w:tabs>
          <w:tab w:val="num" w:pos="864"/>
        </w:tabs>
        <w:ind w:left="864" w:hanging="432"/>
      </w:pPr>
      <w:rPr>
        <w:rFonts w:ascii="Sylfaen" w:hAnsi="Sylfaen" w:hint="default"/>
        <w:b w:val="0"/>
        <w:i w:val="0"/>
        <w:sz w:val="24"/>
      </w:rPr>
    </w:lvl>
    <w:lvl w:ilvl="2">
      <w:start w:val="1"/>
      <w:numFmt w:val="decimal"/>
      <w:lvlText w:val="%3."/>
      <w:lvlJc w:val="left"/>
      <w:pPr>
        <w:tabs>
          <w:tab w:val="num" w:pos="1296"/>
        </w:tabs>
        <w:ind w:left="1296" w:hanging="432"/>
      </w:pPr>
      <w:rPr>
        <w:rFonts w:ascii="Sylfaen" w:hAnsi="Sylfaen" w:hint="default"/>
        <w:b w:val="0"/>
        <w:i w:val="0"/>
        <w:sz w:val="24"/>
      </w:rPr>
    </w:lvl>
    <w:lvl w:ilvl="3">
      <w:start w:val="1"/>
      <w:numFmt w:val="lowerLetter"/>
      <w:lvlText w:val="%4."/>
      <w:lvlJc w:val="left"/>
      <w:pPr>
        <w:tabs>
          <w:tab w:val="num" w:pos="1728"/>
        </w:tabs>
        <w:ind w:left="1728" w:hanging="432"/>
      </w:pPr>
      <w:rPr>
        <w:rFonts w:ascii="Sylfaen" w:hAnsi="Sylfaen" w:hint="default"/>
        <w:b w:val="0"/>
        <w:i w:val="0"/>
        <w:sz w:val="24"/>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0"/>
        </w:tabs>
        <w:ind w:left="4032" w:hanging="720"/>
      </w:pPr>
      <w:rPr>
        <w:rFonts w:hint="default"/>
      </w:rPr>
    </w:lvl>
    <w:lvl w:ilvl="6">
      <w:start w:val="1"/>
      <w:numFmt w:val="lowerRoman"/>
      <w:lvlText w:val="(%7)"/>
      <w:lvlJc w:val="left"/>
      <w:pPr>
        <w:tabs>
          <w:tab w:val="num" w:pos="0"/>
        </w:tabs>
        <w:ind w:left="4752" w:hanging="720"/>
      </w:pPr>
      <w:rPr>
        <w:rFonts w:hint="default"/>
      </w:rPr>
    </w:lvl>
    <w:lvl w:ilvl="7">
      <w:start w:val="1"/>
      <w:numFmt w:val="lowerLetter"/>
      <w:lvlText w:val="(%8)"/>
      <w:lvlJc w:val="left"/>
      <w:pPr>
        <w:tabs>
          <w:tab w:val="num" w:pos="0"/>
        </w:tabs>
        <w:ind w:left="5472" w:hanging="720"/>
      </w:pPr>
      <w:rPr>
        <w:rFonts w:hint="default"/>
      </w:rPr>
    </w:lvl>
    <w:lvl w:ilvl="8">
      <w:start w:val="1"/>
      <w:numFmt w:val="lowerRoman"/>
      <w:lvlText w:val="(%9)"/>
      <w:lvlJc w:val="left"/>
      <w:pPr>
        <w:tabs>
          <w:tab w:val="num" w:pos="0"/>
        </w:tabs>
        <w:ind w:left="6192" w:hanging="720"/>
      </w:pPr>
      <w:rPr>
        <w:rFonts w:hint="default"/>
      </w:rPr>
    </w:lvl>
  </w:abstractNum>
  <w:abstractNum w:abstractNumId="11">
    <w:nsid w:val="7F1C2F53"/>
    <w:multiLevelType w:val="multilevel"/>
    <w:tmpl w:val="651C7E54"/>
    <w:lvl w:ilvl="0">
      <w:start w:val="1"/>
      <w:numFmt w:val="decimal"/>
      <w:lvlText w:val="%1."/>
      <w:lvlJc w:val="left"/>
      <w:pPr>
        <w:tabs>
          <w:tab w:val="num" w:pos="432"/>
        </w:tabs>
        <w:ind w:left="432" w:hanging="432"/>
      </w:pPr>
      <w:rPr>
        <w:rFonts w:ascii="AGaramond" w:hAnsi="AGaramond" w:hint="default"/>
        <w:b w:val="0"/>
        <w:i w:val="0"/>
        <w:sz w:val="24"/>
      </w:rPr>
    </w:lvl>
    <w:lvl w:ilvl="1">
      <w:start w:val="1"/>
      <w:numFmt w:val="lowerLetter"/>
      <w:lvlText w:val="%2."/>
      <w:lvlJc w:val="left"/>
      <w:pPr>
        <w:tabs>
          <w:tab w:val="num" w:pos="864"/>
        </w:tabs>
        <w:ind w:left="864" w:hanging="432"/>
      </w:pPr>
      <w:rPr>
        <w:rFonts w:ascii="AGaramond" w:hAnsi="AGaramond" w:hint="default"/>
        <w:b w:val="0"/>
        <w:i w:val="0"/>
        <w:sz w:val="24"/>
      </w:rPr>
    </w:lvl>
    <w:lvl w:ilvl="2">
      <w:start w:val="1"/>
      <w:numFmt w:val="decimal"/>
      <w:lvlText w:val="(%3)"/>
      <w:lvlJc w:val="left"/>
      <w:pPr>
        <w:tabs>
          <w:tab w:val="num" w:pos="1296"/>
        </w:tabs>
        <w:ind w:left="1296" w:hanging="432"/>
      </w:pPr>
      <w:rPr>
        <w:rFonts w:ascii="AGaramond" w:hAnsi="AGaramond" w:hint="default"/>
        <w:b w:val="0"/>
        <w:i w:val="0"/>
        <w:sz w:val="24"/>
      </w:rPr>
    </w:lvl>
    <w:lvl w:ilvl="3">
      <w:start w:val="1"/>
      <w:numFmt w:val="decimal"/>
      <w:lvlText w:val="%4)"/>
      <w:lvlJc w:val="left"/>
      <w:pPr>
        <w:tabs>
          <w:tab w:val="num" w:pos="1728"/>
        </w:tabs>
        <w:ind w:left="1728" w:hanging="432"/>
      </w:pPr>
      <w:rPr>
        <w:rFonts w:hint="default"/>
      </w:rPr>
    </w:lvl>
    <w:lvl w:ilvl="4">
      <w:start w:val="1"/>
      <w:numFmt w:val="decimal"/>
      <w:lvlText w:val="(%5)"/>
      <w:lvlJc w:val="left"/>
      <w:pPr>
        <w:tabs>
          <w:tab w:val="num" w:pos="2880"/>
        </w:tabs>
        <w:ind w:left="2880" w:hanging="576"/>
      </w:pPr>
      <w:rPr>
        <w:rFonts w:hint="default"/>
      </w:rPr>
    </w:lvl>
    <w:lvl w:ilvl="5">
      <w:start w:val="1"/>
      <w:numFmt w:val="lowerLetter"/>
      <w:lvlText w:val="(%6)"/>
      <w:lvlJc w:val="left"/>
      <w:pPr>
        <w:tabs>
          <w:tab w:val="num" w:pos="0"/>
        </w:tabs>
        <w:ind w:left="3888" w:hanging="720"/>
      </w:pPr>
      <w:rPr>
        <w:rFonts w:hint="default"/>
      </w:rPr>
    </w:lvl>
    <w:lvl w:ilvl="6">
      <w:start w:val="1"/>
      <w:numFmt w:val="lowerRoman"/>
      <w:lvlText w:val="(%7)"/>
      <w:lvlJc w:val="left"/>
      <w:pPr>
        <w:tabs>
          <w:tab w:val="num" w:pos="0"/>
        </w:tabs>
        <w:ind w:left="4608" w:hanging="720"/>
      </w:pPr>
      <w:rPr>
        <w:rFonts w:hint="default"/>
      </w:rPr>
    </w:lvl>
    <w:lvl w:ilvl="7">
      <w:start w:val="1"/>
      <w:numFmt w:val="lowerLetter"/>
      <w:lvlText w:val="(%8)"/>
      <w:lvlJc w:val="left"/>
      <w:pPr>
        <w:tabs>
          <w:tab w:val="num" w:pos="0"/>
        </w:tabs>
        <w:ind w:left="5328" w:hanging="720"/>
      </w:pPr>
      <w:rPr>
        <w:rFonts w:hint="default"/>
      </w:rPr>
    </w:lvl>
    <w:lvl w:ilvl="8">
      <w:start w:val="1"/>
      <w:numFmt w:val="lowerRoman"/>
      <w:lvlText w:val="(%9)"/>
      <w:lvlJc w:val="left"/>
      <w:pPr>
        <w:tabs>
          <w:tab w:val="num" w:pos="0"/>
        </w:tabs>
        <w:ind w:left="6048" w:hanging="720"/>
      </w:pPr>
      <w:rPr>
        <w:rFonts w:hint="default"/>
      </w:rPr>
    </w:lvl>
  </w:abstractNum>
  <w:num w:numId="1">
    <w:abstractNumId w:val="1"/>
  </w:num>
  <w:num w:numId="2">
    <w:abstractNumId w:val="3"/>
  </w:num>
  <w:num w:numId="3">
    <w:abstractNumId w:val="11"/>
  </w:num>
  <w:num w:numId="4">
    <w:abstractNumId w:val="8"/>
  </w:num>
  <w:num w:numId="5">
    <w:abstractNumId w:val="5"/>
  </w:num>
  <w:num w:numId="6">
    <w:abstractNumId w:val="6"/>
  </w:num>
  <w:num w:numId="7">
    <w:abstractNumId w:val="0"/>
  </w:num>
  <w:num w:numId="8">
    <w:abstractNumId w:val="9"/>
  </w:num>
  <w:num w:numId="9">
    <w:abstractNumId w:val="4"/>
  </w:num>
  <w:num w:numId="10">
    <w:abstractNumId w:val="2"/>
  </w:num>
  <w:num w:numId="11">
    <w:abstractNumId w:val="10"/>
  </w:num>
  <w:num w:numId="12">
    <w:abstractNumId w:val="2"/>
    <w:lvlOverride w:ilvl="0">
      <w:lvl w:ilvl="0">
        <w:start w:val="1"/>
        <w:numFmt w:val="decimal"/>
        <w:lvlText w:val="%1."/>
        <w:lvlJc w:val="left"/>
        <w:pPr>
          <w:tabs>
            <w:tab w:val="num" w:pos="720"/>
          </w:tabs>
          <w:ind w:left="432" w:hanging="432"/>
        </w:pPr>
        <w:rPr>
          <w:rFonts w:ascii="Sylfaen" w:hAnsi="Sylfaen" w:hint="default"/>
          <w:b w:val="0"/>
          <w:i w:val="0"/>
          <w:sz w:val="24"/>
        </w:rPr>
      </w:lvl>
    </w:lvlOverride>
    <w:lvlOverride w:ilvl="1">
      <w:lvl w:ilvl="1">
        <w:start w:val="1"/>
        <w:numFmt w:val="lowerLetter"/>
        <w:lvlText w:val="%2."/>
        <w:lvlJc w:val="left"/>
        <w:pPr>
          <w:tabs>
            <w:tab w:val="num" w:pos="864"/>
          </w:tabs>
          <w:ind w:left="864" w:hanging="432"/>
        </w:pPr>
        <w:rPr>
          <w:rFonts w:ascii="Sylfaen" w:hAnsi="Sylfaen" w:hint="default"/>
          <w:b w:val="0"/>
          <w:i w:val="0"/>
          <w:sz w:val="24"/>
        </w:rPr>
      </w:lvl>
    </w:lvlOverride>
    <w:lvlOverride w:ilvl="2">
      <w:lvl w:ilvl="2">
        <w:start w:val="1"/>
        <w:numFmt w:val="decimal"/>
        <w:lvlText w:val="%3."/>
        <w:lvlJc w:val="left"/>
        <w:pPr>
          <w:tabs>
            <w:tab w:val="num" w:pos="1296"/>
          </w:tabs>
          <w:ind w:left="1296" w:hanging="432"/>
        </w:pPr>
        <w:rPr>
          <w:rFonts w:ascii="Sylfaen" w:hAnsi="Sylfaen" w:hint="default"/>
          <w:b w:val="0"/>
          <w:i w:val="0"/>
          <w:sz w:val="24"/>
        </w:rPr>
      </w:lvl>
    </w:lvlOverride>
    <w:lvlOverride w:ilvl="3">
      <w:lvl w:ilvl="3">
        <w:start w:val="1"/>
        <w:numFmt w:val="lowerLetter"/>
        <w:lvlText w:val="%4."/>
        <w:lvlJc w:val="left"/>
        <w:pPr>
          <w:tabs>
            <w:tab w:val="num" w:pos="1728"/>
          </w:tabs>
          <w:ind w:left="1728" w:hanging="432"/>
        </w:pPr>
        <w:rPr>
          <w:rFonts w:ascii="Sylfaen" w:hAnsi="Sylfaen" w:hint="default"/>
          <w:b w:val="0"/>
          <w:i w:val="0"/>
          <w:sz w:val="24"/>
        </w:rPr>
      </w:lvl>
    </w:lvlOverride>
    <w:lvlOverride w:ilvl="4">
      <w:lvl w:ilvl="4">
        <w:start w:val="1"/>
        <w:numFmt w:val="decimal"/>
        <w:lvlText w:val="(%5)"/>
        <w:lvlJc w:val="left"/>
        <w:pPr>
          <w:tabs>
            <w:tab w:val="num" w:pos="2160"/>
          </w:tabs>
          <w:ind w:left="2160" w:hanging="432"/>
        </w:pPr>
        <w:rPr>
          <w:rFonts w:hint="default"/>
        </w:rPr>
      </w:lvl>
    </w:lvlOverride>
    <w:lvlOverride w:ilvl="5">
      <w:lvl w:ilvl="5">
        <w:start w:val="1"/>
        <w:numFmt w:val="lowerLetter"/>
        <w:lvlText w:val="(%6)"/>
        <w:lvlJc w:val="left"/>
        <w:pPr>
          <w:tabs>
            <w:tab w:val="num" w:pos="0"/>
          </w:tabs>
          <w:ind w:left="4032" w:hanging="720"/>
        </w:pPr>
        <w:rPr>
          <w:rFonts w:hint="default"/>
        </w:rPr>
      </w:lvl>
    </w:lvlOverride>
    <w:lvlOverride w:ilvl="6">
      <w:lvl w:ilvl="6">
        <w:start w:val="1"/>
        <w:numFmt w:val="lowerRoman"/>
        <w:lvlText w:val="(%7)"/>
        <w:lvlJc w:val="left"/>
        <w:pPr>
          <w:tabs>
            <w:tab w:val="num" w:pos="0"/>
          </w:tabs>
          <w:ind w:left="4752" w:hanging="720"/>
        </w:pPr>
        <w:rPr>
          <w:rFonts w:hint="default"/>
        </w:rPr>
      </w:lvl>
    </w:lvlOverride>
    <w:lvlOverride w:ilvl="7">
      <w:lvl w:ilvl="7">
        <w:start w:val="1"/>
        <w:numFmt w:val="lowerLetter"/>
        <w:lvlText w:val="(%8)"/>
        <w:lvlJc w:val="left"/>
        <w:pPr>
          <w:tabs>
            <w:tab w:val="num" w:pos="0"/>
          </w:tabs>
          <w:ind w:left="5472" w:hanging="720"/>
        </w:pPr>
        <w:rPr>
          <w:rFonts w:hint="default"/>
        </w:rPr>
      </w:lvl>
    </w:lvlOverride>
    <w:lvlOverride w:ilvl="8">
      <w:lvl w:ilvl="8">
        <w:start w:val="1"/>
        <w:numFmt w:val="lowerRoman"/>
        <w:lvlText w:val="(%9)"/>
        <w:lvlJc w:val="left"/>
        <w:pPr>
          <w:tabs>
            <w:tab w:val="num" w:pos="0"/>
          </w:tabs>
          <w:ind w:left="6192" w:hanging="720"/>
        </w:pPr>
        <w:rPr>
          <w:rFonts w:hint="default"/>
        </w:rPr>
      </w:lvl>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F9"/>
    <w:rsid w:val="001E0A92"/>
    <w:rsid w:val="003C4674"/>
    <w:rsid w:val="003C6FD9"/>
    <w:rsid w:val="00457FA2"/>
    <w:rsid w:val="0046014B"/>
    <w:rsid w:val="004E0EAE"/>
    <w:rsid w:val="00591A7F"/>
    <w:rsid w:val="007D6317"/>
    <w:rsid w:val="007F4A7D"/>
    <w:rsid w:val="009007DB"/>
    <w:rsid w:val="00990BD5"/>
    <w:rsid w:val="00A028F9"/>
    <w:rsid w:val="00A96E14"/>
    <w:rsid w:val="00B029EE"/>
    <w:rsid w:val="00B06428"/>
    <w:rsid w:val="00C04755"/>
    <w:rsid w:val="00E12385"/>
    <w:rsid w:val="00ED2BC3"/>
    <w:rsid w:val="00F37D8F"/>
    <w:rsid w:val="00FF7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Bookman Old Style" w:hAnsi="Bookman Old Style"/>
      <w:sz w:val="22"/>
    </w:rPr>
  </w:style>
  <w:style w:type="paragraph" w:styleId="Heading1">
    <w:name w:val="heading 1"/>
    <w:basedOn w:val="Normal"/>
    <w:next w:val="Heading2"/>
    <w:qFormat/>
    <w:pPr>
      <w:spacing w:after="360"/>
      <w:jc w:val="center"/>
      <w:outlineLvl w:val="0"/>
    </w:pPr>
    <w:rPr>
      <w:b/>
      <w:sz w:val="40"/>
    </w:rPr>
  </w:style>
  <w:style w:type="paragraph" w:styleId="Heading2">
    <w:name w:val="heading 2"/>
    <w:basedOn w:val="Normal"/>
    <w:next w:val="Normal"/>
    <w:qFormat/>
    <w:pPr>
      <w:keepNext/>
      <w:spacing w:after="60"/>
      <w:ind w:left="1152" w:hanging="576"/>
      <w:outlineLvl w:val="1"/>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uryBulletin">
    <w:name w:val="Century Bulletin"/>
    <w:basedOn w:val="Normal"/>
    <w:pPr>
      <w:ind w:firstLine="432"/>
      <w:jc w:val="both"/>
    </w:pPr>
    <w:rPr>
      <w:rFonts w:ascii="Century Schoolbook" w:hAnsi="Century Schoolbook"/>
      <w:sz w:val="21"/>
    </w:rPr>
  </w:style>
  <w:style w:type="paragraph" w:customStyle="1" w:styleId="CenturyBulletin1">
    <w:name w:val="Century Bulletin 1"/>
    <w:basedOn w:val="CenturyBulletin"/>
    <w:next w:val="CenturyBulletin"/>
    <w:pPr>
      <w:ind w:firstLine="0"/>
    </w:pPr>
  </w:style>
  <w:style w:type="paragraph" w:customStyle="1" w:styleId="CB1">
    <w:name w:val="CB 1"/>
    <w:basedOn w:val="CenturyBulletin"/>
    <w:next w:val="CenturyBulletin"/>
    <w:pPr>
      <w:ind w:firstLine="0"/>
    </w:pPr>
  </w:style>
  <w:style w:type="paragraph" w:customStyle="1" w:styleId="BulletinDate">
    <w:name w:val="Bulletin Date"/>
    <w:basedOn w:val="Normal"/>
    <w:pPr>
      <w:jc w:val="center"/>
    </w:pPr>
    <w:rPr>
      <w:rFonts w:ascii="Challenge Extra Bold" w:hAnsi="Challenge Extra Bold"/>
      <w:sz w:val="36"/>
    </w:rPr>
  </w:style>
  <w:style w:type="paragraph" w:customStyle="1" w:styleId="Myfooter">
    <w:name w:val="Myfooter"/>
    <w:basedOn w:val="Footer"/>
    <w:pPr>
      <w:jc w:val="right"/>
    </w:pPr>
    <w:rPr>
      <w:rFonts w:ascii="Century Schoolbook" w:hAnsi="Century Schoolbook"/>
      <w:i/>
    </w:rPr>
  </w:style>
  <w:style w:type="paragraph" w:styleId="Footer">
    <w:name w:val="footer"/>
    <w:basedOn w:val="Normal"/>
    <w:semiHidden/>
    <w:pPr>
      <w:tabs>
        <w:tab w:val="center" w:pos="4320"/>
        <w:tab w:val="right" w:pos="8640"/>
      </w:tabs>
    </w:pPr>
  </w:style>
  <w:style w:type="paragraph" w:customStyle="1" w:styleId="ClassOutline">
    <w:name w:val="Class Outline"/>
    <w:basedOn w:val="Normal"/>
    <w:pPr>
      <w:ind w:left="432" w:hanging="432"/>
    </w:pPr>
  </w:style>
  <w:style w:type="paragraph" w:customStyle="1" w:styleId="Style1">
    <w:name w:val="Style1"/>
    <w:basedOn w:val="Normal"/>
    <w:pPr>
      <w:spacing w:after="80"/>
      <w:ind w:left="432" w:hanging="432"/>
    </w:pPr>
    <w:rPr>
      <w:b/>
      <w:sz w:val="24"/>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ED2B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Bookman Old Style" w:hAnsi="Bookman Old Style"/>
      <w:sz w:val="22"/>
    </w:rPr>
  </w:style>
  <w:style w:type="paragraph" w:styleId="Heading1">
    <w:name w:val="heading 1"/>
    <w:basedOn w:val="Normal"/>
    <w:next w:val="Heading2"/>
    <w:qFormat/>
    <w:pPr>
      <w:spacing w:after="360"/>
      <w:jc w:val="center"/>
      <w:outlineLvl w:val="0"/>
    </w:pPr>
    <w:rPr>
      <w:b/>
      <w:sz w:val="40"/>
    </w:rPr>
  </w:style>
  <w:style w:type="paragraph" w:styleId="Heading2">
    <w:name w:val="heading 2"/>
    <w:basedOn w:val="Normal"/>
    <w:next w:val="Normal"/>
    <w:qFormat/>
    <w:pPr>
      <w:keepNext/>
      <w:spacing w:after="60"/>
      <w:ind w:left="1152" w:hanging="576"/>
      <w:outlineLvl w:val="1"/>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uryBulletin">
    <w:name w:val="Century Bulletin"/>
    <w:basedOn w:val="Normal"/>
    <w:pPr>
      <w:ind w:firstLine="432"/>
      <w:jc w:val="both"/>
    </w:pPr>
    <w:rPr>
      <w:rFonts w:ascii="Century Schoolbook" w:hAnsi="Century Schoolbook"/>
      <w:sz w:val="21"/>
    </w:rPr>
  </w:style>
  <w:style w:type="paragraph" w:customStyle="1" w:styleId="CenturyBulletin1">
    <w:name w:val="Century Bulletin 1"/>
    <w:basedOn w:val="CenturyBulletin"/>
    <w:next w:val="CenturyBulletin"/>
    <w:pPr>
      <w:ind w:firstLine="0"/>
    </w:pPr>
  </w:style>
  <w:style w:type="paragraph" w:customStyle="1" w:styleId="CB1">
    <w:name w:val="CB 1"/>
    <w:basedOn w:val="CenturyBulletin"/>
    <w:next w:val="CenturyBulletin"/>
    <w:pPr>
      <w:ind w:firstLine="0"/>
    </w:pPr>
  </w:style>
  <w:style w:type="paragraph" w:customStyle="1" w:styleId="BulletinDate">
    <w:name w:val="Bulletin Date"/>
    <w:basedOn w:val="Normal"/>
    <w:pPr>
      <w:jc w:val="center"/>
    </w:pPr>
    <w:rPr>
      <w:rFonts w:ascii="Challenge Extra Bold" w:hAnsi="Challenge Extra Bold"/>
      <w:sz w:val="36"/>
    </w:rPr>
  </w:style>
  <w:style w:type="paragraph" w:customStyle="1" w:styleId="Myfooter">
    <w:name w:val="Myfooter"/>
    <w:basedOn w:val="Footer"/>
    <w:pPr>
      <w:jc w:val="right"/>
    </w:pPr>
    <w:rPr>
      <w:rFonts w:ascii="Century Schoolbook" w:hAnsi="Century Schoolbook"/>
      <w:i/>
    </w:rPr>
  </w:style>
  <w:style w:type="paragraph" w:styleId="Footer">
    <w:name w:val="footer"/>
    <w:basedOn w:val="Normal"/>
    <w:semiHidden/>
    <w:pPr>
      <w:tabs>
        <w:tab w:val="center" w:pos="4320"/>
        <w:tab w:val="right" w:pos="8640"/>
      </w:tabs>
    </w:pPr>
  </w:style>
  <w:style w:type="paragraph" w:customStyle="1" w:styleId="ClassOutline">
    <w:name w:val="Class Outline"/>
    <w:basedOn w:val="Normal"/>
    <w:pPr>
      <w:ind w:left="432" w:hanging="432"/>
    </w:pPr>
  </w:style>
  <w:style w:type="paragraph" w:customStyle="1" w:styleId="Style1">
    <w:name w:val="Style1"/>
    <w:basedOn w:val="Normal"/>
    <w:pPr>
      <w:spacing w:after="80"/>
      <w:ind w:left="432" w:hanging="432"/>
    </w:pPr>
    <w:rPr>
      <w:b/>
      <w:sz w:val="24"/>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ED2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 Not Let The Church Be Burdened”</vt:lpstr>
    </vt:vector>
  </TitlesOfParts>
  <Company>Church of Christ, Prattmont</Company>
  <LinksUpToDate>false</LinksUpToDate>
  <CharactersWithSpaces>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Let The Church Be Burdened”</dc:title>
  <dc:subject/>
  <dc:creator>Church of Christ, Prattmont</dc:creator>
  <cp:keywords/>
  <dc:description/>
  <cp:lastModifiedBy>Bryan</cp:lastModifiedBy>
  <cp:revision>5</cp:revision>
  <cp:lastPrinted>2016-03-25T16:26:00Z</cp:lastPrinted>
  <dcterms:created xsi:type="dcterms:W3CDTF">2016-03-25T15:46:00Z</dcterms:created>
  <dcterms:modified xsi:type="dcterms:W3CDTF">2016-03-28T20:31:00Z</dcterms:modified>
</cp:coreProperties>
</file>