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0FC" w:rsidRPr="00F52E6D" w:rsidRDefault="00B31B8D" w:rsidP="00F52E6D">
      <w:pPr>
        <w:jc w:val="center"/>
        <w:rPr>
          <w:b/>
          <w:sz w:val="36"/>
          <w:szCs w:val="36"/>
        </w:rPr>
      </w:pPr>
      <w:r w:rsidRPr="00F52E6D">
        <w:rPr>
          <w:b/>
          <w:sz w:val="36"/>
          <w:szCs w:val="36"/>
        </w:rPr>
        <w:t>Building Strong Homes—Lesson 6</w:t>
      </w:r>
    </w:p>
    <w:p w:rsidR="00B31B8D" w:rsidRPr="00F52E6D" w:rsidRDefault="00B31B8D" w:rsidP="00F52E6D">
      <w:pPr>
        <w:spacing w:after="480"/>
        <w:jc w:val="center"/>
        <w:rPr>
          <w:b/>
          <w:sz w:val="36"/>
          <w:szCs w:val="36"/>
        </w:rPr>
      </w:pPr>
      <w:r w:rsidRPr="00F52E6D">
        <w:rPr>
          <w:b/>
          <w:sz w:val="36"/>
          <w:szCs w:val="36"/>
        </w:rPr>
        <w:t>Getting Back to God’s Original Plan</w:t>
      </w:r>
    </w:p>
    <w:p w:rsidR="00B31B8D" w:rsidRDefault="00B31B8D" w:rsidP="009501BB">
      <w:pPr>
        <w:pStyle w:val="ListParagraph"/>
        <w:numPr>
          <w:ilvl w:val="0"/>
          <w:numId w:val="3"/>
        </w:numPr>
        <w:spacing w:after="80"/>
        <w:contextualSpacing w:val="0"/>
      </w:pPr>
      <w:r>
        <w:t>Getting back to God’s original plan means…</w:t>
      </w:r>
    </w:p>
    <w:p w:rsidR="00B31B8D" w:rsidRPr="00353BCB" w:rsidRDefault="00B31B8D" w:rsidP="009501BB">
      <w:pPr>
        <w:pStyle w:val="ListParagraph"/>
        <w:numPr>
          <w:ilvl w:val="1"/>
          <w:numId w:val="3"/>
        </w:numPr>
        <w:spacing w:after="80"/>
        <w:contextualSpacing w:val="0"/>
        <w:rPr>
          <w:u w:val="single"/>
        </w:rPr>
      </w:pPr>
      <w:r w:rsidRPr="00353BCB">
        <w:rPr>
          <w:u w:val="single"/>
        </w:rPr>
        <w:t xml:space="preserve">Getting back to the </w:t>
      </w:r>
      <w:r w:rsidRPr="00353BCB">
        <w:rPr>
          <w:b/>
          <w:u w:val="single"/>
        </w:rPr>
        <w:t>Scriptures</w:t>
      </w:r>
      <w:r w:rsidRPr="00353BCB">
        <w:rPr>
          <w:u w:val="single"/>
        </w:rPr>
        <w:t xml:space="preserve">, to the </w:t>
      </w:r>
      <w:r w:rsidRPr="00353BCB">
        <w:rPr>
          <w:b/>
          <w:u w:val="single"/>
        </w:rPr>
        <w:t>heavenly wisdom</w:t>
      </w:r>
      <w:r w:rsidRPr="00353BCB">
        <w:rPr>
          <w:u w:val="single"/>
        </w:rPr>
        <w:t xml:space="preserve"> found within its pages.</w:t>
      </w:r>
    </w:p>
    <w:p w:rsidR="00B31B8D" w:rsidRDefault="00563FA3" w:rsidP="009501BB">
      <w:pPr>
        <w:pStyle w:val="ListParagraph"/>
        <w:numPr>
          <w:ilvl w:val="2"/>
          <w:numId w:val="3"/>
        </w:numPr>
        <w:spacing w:after="80"/>
        <w:contextualSpacing w:val="0"/>
      </w:pPr>
      <w:r>
        <w:t>W</w:t>
      </w:r>
      <w:r w:rsidR="00B31B8D">
        <w:t xml:space="preserve">hat happens when every man does what is “right in his own eyes” </w:t>
      </w:r>
      <w:r w:rsidR="008D5780">
        <w:br/>
      </w:r>
      <w:r w:rsidR="00B31B8D">
        <w:t>(Judges 21:25)?</w:t>
      </w:r>
    </w:p>
    <w:p w:rsidR="00EB5196" w:rsidRDefault="00EB5196" w:rsidP="00EB5196">
      <w:pPr>
        <w:pStyle w:val="ListParagraph"/>
        <w:numPr>
          <w:ilvl w:val="3"/>
          <w:numId w:val="3"/>
        </w:numPr>
        <w:spacing w:after="80"/>
        <w:contextualSpacing w:val="0"/>
      </w:pPr>
      <w:r>
        <w:t xml:space="preserve">“There is </w:t>
      </w:r>
      <w:r w:rsidR="006D2C5F">
        <w:t xml:space="preserve">a </w:t>
      </w:r>
      <w:r>
        <w:t>way that seems right to a man, but its end is the way of death” (Proverbs 14:12).</w:t>
      </w:r>
    </w:p>
    <w:p w:rsidR="00563FA3" w:rsidRDefault="008070B4" w:rsidP="009501BB">
      <w:pPr>
        <w:pStyle w:val="ListParagraph"/>
        <w:numPr>
          <w:ilvl w:val="2"/>
          <w:numId w:val="3"/>
        </w:numPr>
        <w:spacing w:after="80"/>
        <w:contextualSpacing w:val="0"/>
      </w:pPr>
      <w:r>
        <w:t>What results can we expect w</w:t>
      </w:r>
      <w:r w:rsidR="00563FA3">
        <w:t>hen people do “not like to retain God in their knowledge” (Romans 1:18-32)?</w:t>
      </w:r>
    </w:p>
    <w:p w:rsidR="00563FA3" w:rsidRDefault="001B1130" w:rsidP="009501BB">
      <w:pPr>
        <w:pStyle w:val="ListParagraph"/>
        <w:numPr>
          <w:ilvl w:val="2"/>
          <w:numId w:val="3"/>
        </w:numPr>
        <w:spacing w:after="80"/>
        <w:contextualSpacing w:val="0"/>
      </w:pPr>
      <w:r>
        <w:t xml:space="preserve">What a </w:t>
      </w:r>
      <w:r w:rsidR="00563FA3">
        <w:t>sharp contrast indeed between the fruits of heavenly wisdom and the fruits of</w:t>
      </w:r>
      <w:r>
        <w:t xml:space="preserve"> earthly wisdom (James 3:13-18)!</w:t>
      </w:r>
    </w:p>
    <w:p w:rsidR="00563FA3" w:rsidRDefault="006D2C5F" w:rsidP="009501BB">
      <w:pPr>
        <w:pStyle w:val="ListParagraph"/>
        <w:numPr>
          <w:ilvl w:val="2"/>
          <w:numId w:val="3"/>
        </w:numPr>
        <w:spacing w:after="80"/>
        <w:contextualSpacing w:val="0"/>
      </w:pPr>
      <w:r>
        <w:t xml:space="preserve">In </w:t>
      </w:r>
      <w:r w:rsidR="00563FA3">
        <w:t>“</w:t>
      </w:r>
      <w:r>
        <w:t>p</w:t>
      </w:r>
      <w:r w:rsidR="00563FA3">
        <w:t>erilous times” (2 Tim</w:t>
      </w:r>
      <w:r>
        <w:t>.</w:t>
      </w:r>
      <w:r w:rsidR="00563FA3">
        <w:t xml:space="preserve"> 3:1), so what do we do?</w:t>
      </w:r>
      <w:r w:rsidR="00624670">
        <w:t xml:space="preserve"> See 2 Tim 3:1-5, 14, 16-17.</w:t>
      </w:r>
    </w:p>
    <w:p w:rsidR="00224816" w:rsidRDefault="00224816" w:rsidP="007F6EFB">
      <w:pPr>
        <w:pStyle w:val="ListParagraph"/>
        <w:numPr>
          <w:ilvl w:val="2"/>
          <w:numId w:val="3"/>
        </w:numPr>
        <w:spacing w:after="120"/>
        <w:contextualSpacing w:val="0"/>
      </w:pPr>
      <w:r>
        <w:t>“Unless the LORD builds the house…” (Psalms 127:1).</w:t>
      </w:r>
    </w:p>
    <w:p w:rsidR="00624670" w:rsidRPr="00353BCB" w:rsidRDefault="00624670" w:rsidP="009501BB">
      <w:pPr>
        <w:pStyle w:val="ListParagraph"/>
        <w:numPr>
          <w:ilvl w:val="1"/>
          <w:numId w:val="3"/>
        </w:numPr>
        <w:spacing w:after="80"/>
        <w:contextualSpacing w:val="0"/>
        <w:rPr>
          <w:u w:val="single"/>
        </w:rPr>
      </w:pPr>
      <w:r w:rsidRPr="00353BCB">
        <w:rPr>
          <w:u w:val="single"/>
        </w:rPr>
        <w:t xml:space="preserve">Getting back to using </w:t>
      </w:r>
      <w:r w:rsidRPr="00353BCB">
        <w:rPr>
          <w:b/>
          <w:u w:val="single"/>
        </w:rPr>
        <w:t>Christ as our model</w:t>
      </w:r>
      <w:r w:rsidRPr="00353BCB">
        <w:rPr>
          <w:u w:val="single"/>
        </w:rPr>
        <w:t>.</w:t>
      </w:r>
    </w:p>
    <w:p w:rsidR="00624670" w:rsidRDefault="00624670" w:rsidP="009501BB">
      <w:pPr>
        <w:pStyle w:val="ListParagraph"/>
        <w:numPr>
          <w:ilvl w:val="2"/>
          <w:numId w:val="3"/>
        </w:numPr>
        <w:spacing w:after="80"/>
        <w:contextualSpacing w:val="0"/>
      </w:pPr>
      <w:r>
        <w:t xml:space="preserve">As </w:t>
      </w:r>
      <w:r w:rsidR="001E4CD7">
        <w:t>the</w:t>
      </w:r>
      <w:r>
        <w:t xml:space="preserve"> model of a leader. Isaiah 40:10-11.</w:t>
      </w:r>
    </w:p>
    <w:p w:rsidR="00624670" w:rsidRDefault="00624670" w:rsidP="009501BB">
      <w:pPr>
        <w:pStyle w:val="ListParagraph"/>
        <w:numPr>
          <w:ilvl w:val="2"/>
          <w:numId w:val="3"/>
        </w:numPr>
        <w:spacing w:after="80"/>
        <w:contextualSpacing w:val="0"/>
      </w:pPr>
      <w:r>
        <w:t xml:space="preserve">As </w:t>
      </w:r>
      <w:r w:rsidR="001E4CD7">
        <w:t>the</w:t>
      </w:r>
      <w:r>
        <w:t xml:space="preserve"> model of love. 1 John 3:16-18; 1 Corinthians 13:4-7; Ephesians 5:25.</w:t>
      </w:r>
    </w:p>
    <w:p w:rsidR="00624670" w:rsidRDefault="00624670" w:rsidP="009501BB">
      <w:pPr>
        <w:pStyle w:val="ListParagraph"/>
        <w:numPr>
          <w:ilvl w:val="2"/>
          <w:numId w:val="3"/>
        </w:numPr>
        <w:spacing w:after="80"/>
        <w:contextualSpacing w:val="0"/>
      </w:pPr>
      <w:r>
        <w:t xml:space="preserve">As </w:t>
      </w:r>
      <w:r w:rsidR="001E4CD7">
        <w:t>the</w:t>
      </w:r>
      <w:r>
        <w:t xml:space="preserve"> model of submission. Philippians 2:5-8.</w:t>
      </w:r>
    </w:p>
    <w:p w:rsidR="00624670" w:rsidRDefault="006630C1" w:rsidP="009501BB">
      <w:pPr>
        <w:pStyle w:val="ListParagraph"/>
        <w:numPr>
          <w:ilvl w:val="2"/>
          <w:numId w:val="3"/>
        </w:numPr>
        <w:spacing w:after="80"/>
        <w:contextualSpacing w:val="0"/>
      </w:pPr>
      <w:r>
        <w:t xml:space="preserve">As </w:t>
      </w:r>
      <w:r w:rsidR="001E4CD7">
        <w:t>the</w:t>
      </w:r>
      <w:r>
        <w:t xml:space="preserve"> model of holiness. 1 Peter 1:15-16.</w:t>
      </w:r>
    </w:p>
    <w:p w:rsidR="00F83F8B" w:rsidRDefault="00F83F8B" w:rsidP="00182179">
      <w:pPr>
        <w:pStyle w:val="ListParagraph"/>
        <w:numPr>
          <w:ilvl w:val="2"/>
          <w:numId w:val="3"/>
        </w:numPr>
        <w:spacing w:after="120"/>
        <w:contextualSpacing w:val="0"/>
      </w:pPr>
      <w:r>
        <w:t xml:space="preserve">As </w:t>
      </w:r>
      <w:r w:rsidR="001E4CD7">
        <w:t>the</w:t>
      </w:r>
      <w:r>
        <w:t xml:space="preserve"> model of encouragement, </w:t>
      </w:r>
      <w:r w:rsidR="00E75F8C">
        <w:t xml:space="preserve">endurance, </w:t>
      </w:r>
      <w:r>
        <w:t>self-control, forgiv</w:t>
      </w:r>
      <w:r w:rsidR="001E4CD7">
        <w:t>eness</w:t>
      </w:r>
      <w:r>
        <w:t>, etc.</w:t>
      </w:r>
    </w:p>
    <w:p w:rsidR="00F83F8B" w:rsidRPr="00353BCB" w:rsidRDefault="00E75F8C" w:rsidP="009501BB">
      <w:pPr>
        <w:pStyle w:val="ListParagraph"/>
        <w:numPr>
          <w:ilvl w:val="1"/>
          <w:numId w:val="3"/>
        </w:numPr>
        <w:spacing w:after="80"/>
        <w:contextualSpacing w:val="0"/>
        <w:rPr>
          <w:u w:val="single"/>
        </w:rPr>
      </w:pPr>
      <w:r w:rsidRPr="00353BCB">
        <w:rPr>
          <w:u w:val="single"/>
        </w:rPr>
        <w:t xml:space="preserve">Getting back to </w:t>
      </w:r>
      <w:r w:rsidRPr="00353BCB">
        <w:rPr>
          <w:b/>
          <w:u w:val="single"/>
        </w:rPr>
        <w:t>one man for one woman for life</w:t>
      </w:r>
      <w:r w:rsidRPr="00353BCB">
        <w:rPr>
          <w:u w:val="single"/>
        </w:rPr>
        <w:t>.</w:t>
      </w:r>
    </w:p>
    <w:p w:rsidR="00E75F8C" w:rsidRDefault="00E75F8C" w:rsidP="009501BB">
      <w:pPr>
        <w:pStyle w:val="ListParagraph"/>
        <w:numPr>
          <w:ilvl w:val="2"/>
          <w:numId w:val="3"/>
        </w:numPr>
        <w:spacing w:after="80"/>
        <w:contextualSpacing w:val="0"/>
      </w:pPr>
      <w:r>
        <w:t>“Then the rib which the Lord God has taken from man He made into a woman, and He brought</w:t>
      </w:r>
      <w:r w:rsidR="00224816">
        <w:t xml:space="preserve"> her to the man…therefore a man shall leave his father and mother and be joined to his wife, and they (“the two”) shall become one flesh” (Genesis 2:22, 24).</w:t>
      </w:r>
    </w:p>
    <w:p w:rsidR="00224816" w:rsidRDefault="00224816" w:rsidP="009501BB">
      <w:pPr>
        <w:pStyle w:val="ListParagraph"/>
        <w:numPr>
          <w:ilvl w:val="2"/>
          <w:numId w:val="3"/>
        </w:numPr>
        <w:spacing w:after="80"/>
        <w:contextualSpacing w:val="0"/>
      </w:pPr>
      <w:r>
        <w:t>“Therefore what God has joined together, let not man separate” (Matthew 19:6).</w:t>
      </w:r>
    </w:p>
    <w:p w:rsidR="006768DE" w:rsidRDefault="006768DE" w:rsidP="009501BB">
      <w:pPr>
        <w:pStyle w:val="ListParagraph"/>
        <w:numPr>
          <w:ilvl w:val="2"/>
          <w:numId w:val="3"/>
        </w:numPr>
        <w:spacing w:after="80"/>
        <w:contextualSpacing w:val="0"/>
      </w:pPr>
      <w:r>
        <w:t>“A wife is bound by law as long as her husband lives” (1 Corinthians 7:39; see also Romans 7:2).</w:t>
      </w:r>
    </w:p>
    <w:p w:rsidR="00390448" w:rsidRDefault="00390448" w:rsidP="009501BB">
      <w:pPr>
        <w:pStyle w:val="ListParagraph"/>
        <w:numPr>
          <w:ilvl w:val="2"/>
          <w:numId w:val="3"/>
        </w:numPr>
        <w:spacing w:after="80"/>
        <w:contextualSpacing w:val="0"/>
      </w:pPr>
      <w:r>
        <w:t>“A wife is not to depart from her husband…a husband is not to divorce his wife” (1 Corinthians 7:10-11).</w:t>
      </w:r>
    </w:p>
    <w:p w:rsidR="00E75F8C" w:rsidRDefault="006768DE" w:rsidP="009501BB">
      <w:pPr>
        <w:pStyle w:val="ListParagraph"/>
        <w:numPr>
          <w:ilvl w:val="2"/>
          <w:numId w:val="3"/>
        </w:numPr>
        <w:spacing w:after="80"/>
        <w:contextualSpacing w:val="0"/>
      </w:pPr>
      <w:r>
        <w:t xml:space="preserve">The </w:t>
      </w:r>
      <w:r w:rsidRPr="008070B4">
        <w:rPr>
          <w:b/>
        </w:rPr>
        <w:t>single</w:t>
      </w:r>
      <w:r>
        <w:t xml:space="preserve"> exception: “And I say to you, whoever divorces his wife</w:t>
      </w:r>
      <w:r w:rsidRPr="008070B4">
        <w:rPr>
          <w:b/>
        </w:rPr>
        <w:t>, except for sexual immorality</w:t>
      </w:r>
      <w:r>
        <w:t>, and marries another commits adultery</w:t>
      </w:r>
      <w:r w:rsidR="008070B4">
        <w:t>; and whoever marries her who is divorced commits adultery” (Matthew 19:9).</w:t>
      </w:r>
    </w:p>
    <w:p w:rsidR="00E75F8C" w:rsidRPr="00353BCB" w:rsidRDefault="00E75F8C" w:rsidP="009501BB">
      <w:pPr>
        <w:pStyle w:val="ListParagraph"/>
        <w:numPr>
          <w:ilvl w:val="1"/>
          <w:numId w:val="3"/>
        </w:numPr>
        <w:spacing w:after="80"/>
        <w:contextualSpacing w:val="0"/>
        <w:rPr>
          <w:u w:val="single"/>
        </w:rPr>
      </w:pPr>
      <w:r w:rsidRPr="00353BCB">
        <w:rPr>
          <w:u w:val="single"/>
        </w:rPr>
        <w:t xml:space="preserve">Getting back to </w:t>
      </w:r>
      <w:r w:rsidR="00102794" w:rsidRPr="00353BCB">
        <w:rPr>
          <w:u w:val="single"/>
        </w:rPr>
        <w:t xml:space="preserve">the </w:t>
      </w:r>
      <w:r w:rsidR="00102794" w:rsidRPr="00353BCB">
        <w:rPr>
          <w:b/>
          <w:u w:val="single"/>
        </w:rPr>
        <w:t>roles</w:t>
      </w:r>
      <w:r w:rsidR="00102794" w:rsidRPr="00353BCB">
        <w:rPr>
          <w:u w:val="single"/>
        </w:rPr>
        <w:t xml:space="preserve"> God assigned each person in the family.</w:t>
      </w:r>
    </w:p>
    <w:p w:rsidR="00102794" w:rsidRDefault="006828C3" w:rsidP="009501BB">
      <w:pPr>
        <w:pStyle w:val="ListParagraph"/>
        <w:numPr>
          <w:ilvl w:val="2"/>
          <w:numId w:val="3"/>
        </w:numPr>
        <w:spacing w:after="80"/>
        <w:contextualSpacing w:val="0"/>
      </w:pPr>
      <w:r>
        <w:t>H</w:t>
      </w:r>
      <w:r w:rsidR="009501BB">
        <w:t>usband/father’s role?</w:t>
      </w:r>
      <w:r w:rsidR="001E4CD7">
        <w:t xml:space="preserve"> Ephesians 5:22-33; 6:4; Colossians 3:18-19; </w:t>
      </w:r>
      <w:proofErr w:type="gramStart"/>
      <w:r w:rsidR="001E4CD7">
        <w:t>1 Timothy</w:t>
      </w:r>
      <w:proofErr w:type="gramEnd"/>
      <w:r w:rsidR="001E4CD7">
        <w:t xml:space="preserve"> 3:4-5; 1 Peter 3:7.</w:t>
      </w:r>
    </w:p>
    <w:p w:rsidR="00C90085" w:rsidRDefault="006828C3" w:rsidP="009501BB">
      <w:pPr>
        <w:pStyle w:val="ListParagraph"/>
        <w:numPr>
          <w:ilvl w:val="2"/>
          <w:numId w:val="3"/>
        </w:numPr>
        <w:spacing w:after="80"/>
        <w:contextualSpacing w:val="0"/>
      </w:pPr>
      <w:r>
        <w:lastRenderedPageBreak/>
        <w:t>W</w:t>
      </w:r>
      <w:r w:rsidR="009501BB">
        <w:t>ife/mother’s role?</w:t>
      </w:r>
      <w:r w:rsidR="001E4CD7">
        <w:t xml:space="preserve"> Ephesians 5:22, 33; 1 Timothy 2:15; 5:14; Titus 2:3-5.</w:t>
      </w:r>
    </w:p>
    <w:p w:rsidR="00C90085" w:rsidRDefault="006828C3" w:rsidP="00182179">
      <w:pPr>
        <w:pStyle w:val="ListParagraph"/>
        <w:numPr>
          <w:ilvl w:val="2"/>
          <w:numId w:val="3"/>
        </w:numPr>
        <w:spacing w:after="120"/>
        <w:contextualSpacing w:val="0"/>
      </w:pPr>
      <w:r>
        <w:t>C</w:t>
      </w:r>
      <w:r w:rsidR="009501BB">
        <w:t>hildren</w:t>
      </w:r>
      <w:r>
        <w:t>’s role</w:t>
      </w:r>
      <w:r w:rsidR="009501BB">
        <w:t>?</w:t>
      </w:r>
      <w:r w:rsidR="00390448">
        <w:t xml:space="preserve"> Ephesians 6:1-3; Colossians 3:20</w:t>
      </w:r>
      <w:r w:rsidR="00C53325">
        <w:t>; 1 Timothy 3:4.</w:t>
      </w:r>
    </w:p>
    <w:p w:rsidR="006D2C5F" w:rsidRPr="008B10F2" w:rsidRDefault="006D2C5F" w:rsidP="00182179">
      <w:pPr>
        <w:pStyle w:val="ListParagraph"/>
        <w:numPr>
          <w:ilvl w:val="2"/>
          <w:numId w:val="3"/>
        </w:numPr>
        <w:spacing w:after="120"/>
        <w:contextualSpacing w:val="0"/>
        <w:rPr>
          <w:b/>
        </w:rPr>
      </w:pPr>
      <w:r w:rsidRPr="008B10F2">
        <w:rPr>
          <w:b/>
        </w:rPr>
        <w:t>Speaking of roles, older women need to teach younger women (Titus 2:3-5).</w:t>
      </w:r>
    </w:p>
    <w:p w:rsidR="009C1672" w:rsidRPr="00353BCB" w:rsidRDefault="009C1672" w:rsidP="009C1672">
      <w:pPr>
        <w:pStyle w:val="ListParagraph"/>
        <w:numPr>
          <w:ilvl w:val="1"/>
          <w:numId w:val="3"/>
        </w:numPr>
        <w:spacing w:after="120"/>
        <w:contextualSpacing w:val="0"/>
        <w:rPr>
          <w:u w:val="single"/>
        </w:rPr>
      </w:pPr>
      <w:r w:rsidRPr="00353BCB">
        <w:rPr>
          <w:u w:val="single"/>
        </w:rPr>
        <w:t>Get</w:t>
      </w:r>
      <w:r w:rsidR="008B10F2" w:rsidRPr="00353BCB">
        <w:rPr>
          <w:u w:val="single"/>
        </w:rPr>
        <w:t>ting back to spiritual thinking (see Romans 8:5).</w:t>
      </w:r>
    </w:p>
    <w:p w:rsidR="009C1672" w:rsidRDefault="009C1672" w:rsidP="009C1672">
      <w:pPr>
        <w:pStyle w:val="ListParagraph"/>
        <w:numPr>
          <w:ilvl w:val="2"/>
          <w:numId w:val="3"/>
        </w:numPr>
        <w:spacing w:after="120"/>
        <w:contextualSpacing w:val="0"/>
      </w:pPr>
      <w:r>
        <w:t>“Whatever things are true…noble…just…pure…lovely…of good report, if there is any virtue and if there is anything praiseworthy—mediate on these things” (Philippians 4:8).</w:t>
      </w:r>
    </w:p>
    <w:p w:rsidR="00C90085" w:rsidRPr="00353BCB" w:rsidRDefault="00C90085" w:rsidP="009501BB">
      <w:pPr>
        <w:pStyle w:val="ListParagraph"/>
        <w:numPr>
          <w:ilvl w:val="1"/>
          <w:numId w:val="3"/>
        </w:numPr>
        <w:spacing w:after="80"/>
        <w:contextualSpacing w:val="0"/>
        <w:rPr>
          <w:u w:val="single"/>
        </w:rPr>
      </w:pPr>
      <w:r w:rsidRPr="00353BCB">
        <w:rPr>
          <w:u w:val="single"/>
        </w:rPr>
        <w:t xml:space="preserve">Getting back to an </w:t>
      </w:r>
      <w:r w:rsidRPr="00353BCB">
        <w:rPr>
          <w:b/>
          <w:u w:val="single"/>
        </w:rPr>
        <w:t>emphasis on eternity</w:t>
      </w:r>
      <w:r w:rsidRPr="00353BCB">
        <w:rPr>
          <w:u w:val="single"/>
        </w:rPr>
        <w:t>.</w:t>
      </w:r>
    </w:p>
    <w:p w:rsidR="00EB5196" w:rsidRDefault="00EB5196" w:rsidP="009501BB">
      <w:pPr>
        <w:pStyle w:val="ListParagraph"/>
        <w:numPr>
          <w:ilvl w:val="2"/>
          <w:numId w:val="3"/>
        </w:numPr>
        <w:spacing w:after="80"/>
        <w:contextualSpacing w:val="0"/>
      </w:pPr>
      <w:r>
        <w:t xml:space="preserve">An eternal perspective is crucial, and </w:t>
      </w:r>
      <w:r w:rsidR="00224816">
        <w:t>it will affect everything we do, every decision we make.</w:t>
      </w:r>
      <w:r>
        <w:t xml:space="preserve"> Matthew 6:19-23.</w:t>
      </w:r>
    </w:p>
    <w:p w:rsidR="00EB5196" w:rsidRDefault="00EB5196" w:rsidP="00EB5196">
      <w:pPr>
        <w:pStyle w:val="ListParagraph"/>
        <w:numPr>
          <w:ilvl w:val="2"/>
          <w:numId w:val="3"/>
        </w:numPr>
        <w:spacing w:after="80"/>
        <w:contextualSpacing w:val="0"/>
      </w:pPr>
      <w:r>
        <w:t>Does “he who dies with the most toys” really win?</w:t>
      </w:r>
    </w:p>
    <w:p w:rsidR="00EB5196" w:rsidRDefault="00EB5196" w:rsidP="00EB5196">
      <w:pPr>
        <w:pStyle w:val="ListParagraph"/>
        <w:numPr>
          <w:ilvl w:val="3"/>
          <w:numId w:val="3"/>
        </w:numPr>
        <w:spacing w:after="80"/>
        <w:contextualSpacing w:val="0"/>
      </w:pPr>
      <w:r>
        <w:t>What about the rich man and Lazarus? (Luke 16:19-31).</w:t>
      </w:r>
    </w:p>
    <w:p w:rsidR="00EB5196" w:rsidRDefault="00EB5196" w:rsidP="00EB5196">
      <w:pPr>
        <w:pStyle w:val="ListParagraph"/>
        <w:numPr>
          <w:ilvl w:val="3"/>
          <w:numId w:val="3"/>
        </w:numPr>
        <w:spacing w:after="80"/>
        <w:contextualSpacing w:val="0"/>
      </w:pPr>
      <w:r>
        <w:t>“For what will it profit a man if he gains the whole world, and loses his own soul?” (Mark 8:36).</w:t>
      </w:r>
    </w:p>
    <w:p w:rsidR="001B12ED" w:rsidRDefault="001B12ED" w:rsidP="00EB5196">
      <w:pPr>
        <w:pStyle w:val="ListParagraph"/>
        <w:numPr>
          <w:ilvl w:val="3"/>
          <w:numId w:val="3"/>
        </w:numPr>
        <w:spacing w:after="80"/>
        <w:contextualSpacing w:val="0"/>
      </w:pPr>
      <w:r>
        <w:t>“He who is greedy for gain troubles his own house…” (Proverbs 15:27).</w:t>
      </w:r>
    </w:p>
    <w:p w:rsidR="001B12ED" w:rsidRDefault="001B12ED" w:rsidP="00EB5196">
      <w:pPr>
        <w:pStyle w:val="ListParagraph"/>
        <w:numPr>
          <w:ilvl w:val="3"/>
          <w:numId w:val="3"/>
        </w:numPr>
        <w:spacing w:after="80"/>
        <w:contextualSpacing w:val="0"/>
      </w:pPr>
      <w:r>
        <w:t>“Better is a dry morsel with quietness than a house full of feasting with strife” (Proverbs 17:1).</w:t>
      </w:r>
    </w:p>
    <w:p w:rsidR="00C53325" w:rsidRDefault="00C53325" w:rsidP="00C53325">
      <w:pPr>
        <w:pStyle w:val="ListParagraph"/>
        <w:numPr>
          <w:ilvl w:val="2"/>
          <w:numId w:val="3"/>
        </w:numPr>
        <w:spacing w:after="80"/>
        <w:contextualSpacing w:val="0"/>
      </w:pPr>
      <w:r>
        <w:t xml:space="preserve">The “toys” we do have, do we spend them and use them with a view toward eternity? </w:t>
      </w:r>
      <w:proofErr w:type="gramStart"/>
      <w:r>
        <w:t>(1 Timothy</w:t>
      </w:r>
      <w:proofErr w:type="gramEnd"/>
      <w:r>
        <w:t xml:space="preserve"> 6:17-19).</w:t>
      </w:r>
    </w:p>
    <w:p w:rsidR="00EB5196" w:rsidRDefault="00EB5196" w:rsidP="00EB5196">
      <w:pPr>
        <w:pStyle w:val="ListParagraph"/>
        <w:numPr>
          <w:ilvl w:val="2"/>
          <w:numId w:val="3"/>
        </w:numPr>
        <w:spacing w:after="80"/>
        <w:contextualSpacing w:val="0"/>
      </w:pPr>
      <w:r>
        <w:t>Are we choosing the “good part,” the part which “will not be taken away”? (Luke 10:38-42).</w:t>
      </w:r>
    </w:p>
    <w:p w:rsidR="00C53325" w:rsidRDefault="007F6EFB" w:rsidP="00AF49BB">
      <w:pPr>
        <w:pStyle w:val="ListParagraph"/>
        <w:numPr>
          <w:ilvl w:val="3"/>
          <w:numId w:val="3"/>
        </w:numPr>
        <w:spacing w:after="80"/>
        <w:contextualSpacing w:val="0"/>
      </w:pPr>
      <w:r>
        <w:t>Are we i</w:t>
      </w:r>
      <w:r w:rsidR="00AF49BB">
        <w:t>nvolved in so many activities that the good part is neglected?</w:t>
      </w:r>
    </w:p>
    <w:p w:rsidR="00AF49BB" w:rsidRDefault="00AF49BB" w:rsidP="00AF49BB">
      <w:pPr>
        <w:pStyle w:val="ListParagraph"/>
        <w:numPr>
          <w:ilvl w:val="2"/>
          <w:numId w:val="3"/>
        </w:numPr>
        <w:spacing w:after="80"/>
        <w:contextualSpacing w:val="0"/>
      </w:pPr>
      <w:r>
        <w:t>Are we “shortsighted” when it comes to our children? (2 Peter 1:9).</w:t>
      </w:r>
    </w:p>
    <w:p w:rsidR="006D2C5F" w:rsidRDefault="006D2C5F" w:rsidP="006D2C5F">
      <w:pPr>
        <w:pStyle w:val="ListParagraph"/>
        <w:numPr>
          <w:ilvl w:val="3"/>
          <w:numId w:val="3"/>
        </w:numPr>
        <w:spacing w:after="80"/>
        <w:contextualSpacing w:val="0"/>
      </w:pPr>
      <w:r w:rsidRPr="006D2C5F">
        <w:rPr>
          <w:b/>
        </w:rPr>
        <w:t>Foresight</w:t>
      </w:r>
      <w:r>
        <w:t xml:space="preserve"> </w:t>
      </w:r>
      <w:r w:rsidR="00BF3461">
        <w:t xml:space="preserve">is </w:t>
      </w:r>
      <w:r>
        <w:t>a critical component of childrearing (Proverbs 22:3).</w:t>
      </w:r>
    </w:p>
    <w:p w:rsidR="006768DE" w:rsidRDefault="008070B4" w:rsidP="003974E8">
      <w:pPr>
        <w:pStyle w:val="ListParagraph"/>
        <w:numPr>
          <w:ilvl w:val="3"/>
          <w:numId w:val="3"/>
        </w:numPr>
        <w:spacing w:after="80"/>
        <w:contextualSpacing w:val="0"/>
      </w:pPr>
      <w:r>
        <w:t xml:space="preserve">Does their momentary joy mean more to us than their eternal joy? Do we let them </w:t>
      </w:r>
      <w:r w:rsidR="00A02CF1">
        <w:t xml:space="preserve">go places, </w:t>
      </w:r>
      <w:r>
        <w:t>do things, wear things, etc., only because it will make them happy right now, and maybe ease the friction between us?</w:t>
      </w:r>
    </w:p>
    <w:p w:rsidR="003974E8" w:rsidRDefault="003974E8" w:rsidP="003974E8">
      <w:pPr>
        <w:pStyle w:val="ListParagraph"/>
        <w:numPr>
          <w:ilvl w:val="2"/>
          <w:numId w:val="3"/>
        </w:numPr>
        <w:spacing w:after="120"/>
        <w:contextualSpacing w:val="0"/>
      </w:pPr>
      <w:r>
        <w:t xml:space="preserve">This emphasis on eternity is why we start very early with their spiritual training; why we don’t become overly defensive; why we monitor their friendships; why we </w:t>
      </w:r>
      <w:r w:rsidR="00333E72">
        <w:t xml:space="preserve">never </w:t>
      </w:r>
      <w:r>
        <w:t xml:space="preserve">knowingly let them do anything wrong; why we restrain them, yet give them enough rope to develop their own faith; why mothers think long and hard before they leave home to take a job, </w:t>
      </w:r>
      <w:r w:rsidRPr="001C1307">
        <w:rPr>
          <w:b/>
        </w:rPr>
        <w:t>especially</w:t>
      </w:r>
      <w:r>
        <w:t xml:space="preserve"> when children are young; why we put a premium on attendance</w:t>
      </w:r>
      <w:r w:rsidR="001C1307">
        <w:t>; etc.</w:t>
      </w:r>
    </w:p>
    <w:p w:rsidR="007F6EFB" w:rsidRPr="007F6EFB" w:rsidRDefault="007F6EFB" w:rsidP="007F6EFB">
      <w:pPr>
        <w:spacing w:after="80"/>
        <w:rPr>
          <w:b/>
        </w:rPr>
      </w:pPr>
      <w:r w:rsidRPr="007F6EFB">
        <w:rPr>
          <w:b/>
        </w:rPr>
        <w:t>CONCLUSION:</w:t>
      </w:r>
    </w:p>
    <w:p w:rsidR="007F6EFB" w:rsidRDefault="007F6EFB" w:rsidP="007F6EFB">
      <w:pPr>
        <w:pStyle w:val="ListParagraph"/>
        <w:numPr>
          <w:ilvl w:val="0"/>
          <w:numId w:val="4"/>
        </w:numPr>
        <w:spacing w:after="120"/>
        <w:contextualSpacing w:val="0"/>
      </w:pPr>
      <w:r>
        <w:t>Heavenly wisdom is calling</w:t>
      </w:r>
      <w:bookmarkStart w:id="0" w:name="_GoBack"/>
      <w:bookmarkEnd w:id="0"/>
      <w:r>
        <w:t xml:space="preserve"> out to us, and if we don’t answer the call, it will be to our own peril. Proverbs 1:20-33.</w:t>
      </w:r>
    </w:p>
    <w:p w:rsidR="007F6EFB" w:rsidRPr="007F6EFB" w:rsidRDefault="007F6EFB" w:rsidP="007F6EFB">
      <w:pPr>
        <w:pStyle w:val="ListParagraph"/>
        <w:numPr>
          <w:ilvl w:val="0"/>
          <w:numId w:val="4"/>
        </w:numPr>
        <w:spacing w:after="80"/>
        <w:rPr>
          <w:szCs w:val="24"/>
        </w:rPr>
      </w:pPr>
      <w:r>
        <w:rPr>
          <w:rFonts w:cs="Georgia"/>
          <w:szCs w:val="24"/>
        </w:rPr>
        <w:t>“</w:t>
      </w:r>
      <w:r w:rsidRPr="007F6EFB">
        <w:rPr>
          <w:rFonts w:cs="Georgia"/>
          <w:szCs w:val="24"/>
        </w:rPr>
        <w:t>Therefore let that abide in you which you heard from the beginning. If what you heard from the beginning abides in you, you also will abide in the Son and in the Father</w:t>
      </w:r>
      <w:r>
        <w:rPr>
          <w:rFonts w:cs="Georgia"/>
          <w:szCs w:val="24"/>
        </w:rPr>
        <w:t xml:space="preserve">” </w:t>
      </w:r>
      <w:r w:rsidR="00182179">
        <w:rPr>
          <w:rFonts w:cs="Georgia"/>
          <w:szCs w:val="24"/>
        </w:rPr>
        <w:br/>
      </w:r>
      <w:r>
        <w:rPr>
          <w:rFonts w:cs="Georgia"/>
          <w:szCs w:val="24"/>
        </w:rPr>
        <w:t>(1 John 2:24).</w:t>
      </w:r>
    </w:p>
    <w:sectPr w:rsidR="007F6EFB" w:rsidRPr="007F6EFB" w:rsidSect="009C1672">
      <w:pgSz w:w="12240" w:h="15840"/>
      <w:pgMar w:top="864"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80CD4"/>
    <w:multiLevelType w:val="multilevel"/>
    <w:tmpl w:val="A8683714"/>
    <w:lvl w:ilvl="0">
      <w:start w:val="1"/>
      <w:numFmt w:val="decimal"/>
      <w:pStyle w:val="Classoutline"/>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296" w:hanging="432"/>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35BE6FC8"/>
    <w:multiLevelType w:val="multilevel"/>
    <w:tmpl w:val="33DCFA3E"/>
    <w:styleLink w:val="ClassOutline0"/>
    <w:lvl w:ilvl="0">
      <w:start w:val="1"/>
      <w:numFmt w:val="decimal"/>
      <w:lvlText w:val="%1."/>
      <w:lvlJc w:val="left"/>
      <w:pPr>
        <w:ind w:left="864" w:hanging="432"/>
      </w:pPr>
      <w:rPr>
        <w:rFonts w:ascii="Sylfaen" w:hAnsi="Sylfaen" w:hint="default"/>
        <w:sz w:val="24"/>
      </w:rPr>
    </w:lvl>
    <w:lvl w:ilvl="1">
      <w:start w:val="1"/>
      <w:numFmt w:val="lowerLetter"/>
      <w:lvlText w:val="%2."/>
      <w:lvlJc w:val="left"/>
      <w:pPr>
        <w:ind w:left="1440" w:hanging="360"/>
      </w:pPr>
      <w:rPr>
        <w:rFonts w:hint="default"/>
      </w:rPr>
    </w:lvl>
    <w:lvl w:ilvl="2">
      <w:start w:val="1"/>
      <w:numFmt w:val="lowerRoman"/>
      <w:lvlText w:val="%3."/>
      <w:lvlJc w:val="right"/>
      <w:pPr>
        <w:ind w:left="1296" w:hanging="432"/>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5CDC3B4F"/>
    <w:multiLevelType w:val="multilevel"/>
    <w:tmpl w:val="273CA6BA"/>
    <w:lvl w:ilvl="0">
      <w:start w:val="1"/>
      <w:numFmt w:val="upperRoman"/>
      <w:lvlText w:val="%1."/>
      <w:lvlJc w:val="left"/>
      <w:pPr>
        <w:ind w:left="432" w:hanging="432"/>
      </w:pPr>
      <w:rPr>
        <w:rFonts w:hint="default"/>
      </w:rPr>
    </w:lvl>
    <w:lvl w:ilvl="1">
      <w:start w:val="1"/>
      <w:numFmt w:val="upperLetter"/>
      <w:lvlText w:val="%2."/>
      <w:lvlJc w:val="left"/>
      <w:pPr>
        <w:ind w:left="864" w:hanging="432"/>
      </w:pPr>
      <w:rPr>
        <w:rFonts w:hint="default"/>
      </w:rPr>
    </w:lvl>
    <w:lvl w:ilvl="2">
      <w:start w:val="1"/>
      <w:numFmt w:val="decimal"/>
      <w:lvlText w:val="%3."/>
      <w:lvlJc w:val="left"/>
      <w:pPr>
        <w:ind w:left="1296" w:hanging="432"/>
      </w:pPr>
      <w:rPr>
        <w:rFonts w:hint="default"/>
      </w:rPr>
    </w:lvl>
    <w:lvl w:ilvl="3">
      <w:start w:val="1"/>
      <w:numFmt w:val="lowerLetter"/>
      <w:lvlText w:val="%4."/>
      <w:lvlJc w:val="left"/>
      <w:pPr>
        <w:ind w:left="1728" w:hanging="432"/>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5E35569F"/>
    <w:multiLevelType w:val="hybridMultilevel"/>
    <w:tmpl w:val="DA744932"/>
    <w:lvl w:ilvl="0" w:tplc="C29C95D6">
      <w:start w:val="1"/>
      <w:numFmt w:val="decimal"/>
      <w:lvlText w:val="%1."/>
      <w:lvlJc w:val="left"/>
      <w:pPr>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B8D"/>
    <w:rsid w:val="00044715"/>
    <w:rsid w:val="000E19E3"/>
    <w:rsid w:val="00102794"/>
    <w:rsid w:val="00104BD7"/>
    <w:rsid w:val="00127D94"/>
    <w:rsid w:val="00182179"/>
    <w:rsid w:val="001B1130"/>
    <w:rsid w:val="001B12ED"/>
    <w:rsid w:val="001B43F0"/>
    <w:rsid w:val="001C1307"/>
    <w:rsid w:val="001E4CD7"/>
    <w:rsid w:val="00224816"/>
    <w:rsid w:val="00265623"/>
    <w:rsid w:val="003015F0"/>
    <w:rsid w:val="00333E72"/>
    <w:rsid w:val="00353BCB"/>
    <w:rsid w:val="00390448"/>
    <w:rsid w:val="003974E8"/>
    <w:rsid w:val="00563C3C"/>
    <w:rsid w:val="00563FA3"/>
    <w:rsid w:val="006115E0"/>
    <w:rsid w:val="00624670"/>
    <w:rsid w:val="006630C1"/>
    <w:rsid w:val="006768DE"/>
    <w:rsid w:val="006828C3"/>
    <w:rsid w:val="006A60FC"/>
    <w:rsid w:val="006D2C5F"/>
    <w:rsid w:val="007F6EFB"/>
    <w:rsid w:val="008070B4"/>
    <w:rsid w:val="00871B2E"/>
    <w:rsid w:val="008B10F2"/>
    <w:rsid w:val="008D5780"/>
    <w:rsid w:val="009501BB"/>
    <w:rsid w:val="009762B9"/>
    <w:rsid w:val="009C1672"/>
    <w:rsid w:val="00A02CF1"/>
    <w:rsid w:val="00A25768"/>
    <w:rsid w:val="00AF40DE"/>
    <w:rsid w:val="00AF49BB"/>
    <w:rsid w:val="00B31B8D"/>
    <w:rsid w:val="00B91EF9"/>
    <w:rsid w:val="00BF3461"/>
    <w:rsid w:val="00C209A1"/>
    <w:rsid w:val="00C53325"/>
    <w:rsid w:val="00C90085"/>
    <w:rsid w:val="00DB75F8"/>
    <w:rsid w:val="00DF2232"/>
    <w:rsid w:val="00E75F8C"/>
    <w:rsid w:val="00EB5196"/>
    <w:rsid w:val="00ED3B56"/>
    <w:rsid w:val="00F52E6D"/>
    <w:rsid w:val="00F556F3"/>
    <w:rsid w:val="00F83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D94"/>
    <w:pPr>
      <w:spacing w:after="0" w:line="240" w:lineRule="auto"/>
    </w:pPr>
    <w:rPr>
      <w:rFonts w:ascii="Sylfaen" w:hAnsi="Sylfaen"/>
      <w:sz w:val="24"/>
    </w:rPr>
  </w:style>
  <w:style w:type="paragraph" w:styleId="Heading1">
    <w:name w:val="heading 1"/>
    <w:basedOn w:val="Normal"/>
    <w:next w:val="Normal"/>
    <w:link w:val="Heading1Char"/>
    <w:uiPriority w:val="9"/>
    <w:qFormat/>
    <w:rsid w:val="006115E0"/>
    <w:pPr>
      <w:keepNext/>
      <w:keepLines/>
      <w:spacing w:after="240"/>
      <w:outlineLvl w:val="0"/>
    </w:pPr>
    <w:rPr>
      <w:rFonts w:eastAsiaTheme="majorEastAsia" w:cstheme="majorBidi"/>
      <w:b/>
      <w:bCs/>
      <w:color w:val="000000" w:themeColor="text1"/>
      <w:sz w:val="36"/>
      <w:szCs w:val="28"/>
    </w:rPr>
  </w:style>
  <w:style w:type="paragraph" w:styleId="Heading2">
    <w:name w:val="heading 2"/>
    <w:basedOn w:val="Normal"/>
    <w:next w:val="Normal"/>
    <w:link w:val="Heading2Char"/>
    <w:uiPriority w:val="9"/>
    <w:unhideWhenUsed/>
    <w:qFormat/>
    <w:rsid w:val="006115E0"/>
    <w:pPr>
      <w:keepNext/>
      <w:keepLines/>
      <w:spacing w:after="240"/>
      <w:jc w:val="center"/>
      <w:outlineLvl w:val="1"/>
    </w:pPr>
    <w:rPr>
      <w:rFonts w:eastAsiaTheme="majorEastAsia" w:cstheme="majorBidi"/>
      <w:bCs/>
      <w:i/>
      <w:color w:val="000000" w:themeColor="tex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ClassOutline0">
    <w:name w:val="Class Outline"/>
    <w:uiPriority w:val="99"/>
    <w:rsid w:val="009762B9"/>
    <w:pPr>
      <w:numPr>
        <w:numId w:val="1"/>
      </w:numPr>
    </w:pPr>
  </w:style>
  <w:style w:type="paragraph" w:customStyle="1" w:styleId="Classoutline">
    <w:name w:val="Class outline"/>
    <w:basedOn w:val="ListParagraph"/>
    <w:qFormat/>
    <w:rsid w:val="00104BD7"/>
    <w:pPr>
      <w:numPr>
        <w:numId w:val="2"/>
      </w:numPr>
      <w:spacing w:line="276" w:lineRule="auto"/>
    </w:pPr>
    <w:rPr>
      <w:szCs w:val="24"/>
    </w:rPr>
  </w:style>
  <w:style w:type="paragraph" w:styleId="ListParagraph">
    <w:name w:val="List Paragraph"/>
    <w:basedOn w:val="Normal"/>
    <w:uiPriority w:val="34"/>
    <w:qFormat/>
    <w:rsid w:val="00104BD7"/>
    <w:pPr>
      <w:ind w:left="720"/>
      <w:contextualSpacing/>
    </w:pPr>
  </w:style>
  <w:style w:type="character" w:customStyle="1" w:styleId="Heading1Char">
    <w:name w:val="Heading 1 Char"/>
    <w:basedOn w:val="DefaultParagraphFont"/>
    <w:link w:val="Heading1"/>
    <w:uiPriority w:val="9"/>
    <w:rsid w:val="006115E0"/>
    <w:rPr>
      <w:rFonts w:ascii="Sylfaen" w:eastAsiaTheme="majorEastAsia" w:hAnsi="Sylfaen" w:cstheme="majorBidi"/>
      <w:b/>
      <w:bCs/>
      <w:color w:val="000000" w:themeColor="text1"/>
      <w:sz w:val="36"/>
      <w:szCs w:val="28"/>
    </w:rPr>
  </w:style>
  <w:style w:type="character" w:customStyle="1" w:styleId="Heading2Char">
    <w:name w:val="Heading 2 Char"/>
    <w:basedOn w:val="DefaultParagraphFont"/>
    <w:link w:val="Heading2"/>
    <w:uiPriority w:val="9"/>
    <w:rsid w:val="006115E0"/>
    <w:rPr>
      <w:rFonts w:ascii="Sylfaen" w:eastAsiaTheme="majorEastAsia" w:hAnsi="Sylfaen" w:cstheme="majorBidi"/>
      <w:bCs/>
      <w:i/>
      <w:color w:val="000000" w:themeColor="text1"/>
      <w:sz w:val="28"/>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D94"/>
    <w:pPr>
      <w:spacing w:after="0" w:line="240" w:lineRule="auto"/>
    </w:pPr>
    <w:rPr>
      <w:rFonts w:ascii="Sylfaen" w:hAnsi="Sylfaen"/>
      <w:sz w:val="24"/>
    </w:rPr>
  </w:style>
  <w:style w:type="paragraph" w:styleId="Heading1">
    <w:name w:val="heading 1"/>
    <w:basedOn w:val="Normal"/>
    <w:next w:val="Normal"/>
    <w:link w:val="Heading1Char"/>
    <w:uiPriority w:val="9"/>
    <w:qFormat/>
    <w:rsid w:val="006115E0"/>
    <w:pPr>
      <w:keepNext/>
      <w:keepLines/>
      <w:spacing w:after="240"/>
      <w:outlineLvl w:val="0"/>
    </w:pPr>
    <w:rPr>
      <w:rFonts w:eastAsiaTheme="majorEastAsia" w:cstheme="majorBidi"/>
      <w:b/>
      <w:bCs/>
      <w:color w:val="000000" w:themeColor="text1"/>
      <w:sz w:val="36"/>
      <w:szCs w:val="28"/>
    </w:rPr>
  </w:style>
  <w:style w:type="paragraph" w:styleId="Heading2">
    <w:name w:val="heading 2"/>
    <w:basedOn w:val="Normal"/>
    <w:next w:val="Normal"/>
    <w:link w:val="Heading2Char"/>
    <w:uiPriority w:val="9"/>
    <w:unhideWhenUsed/>
    <w:qFormat/>
    <w:rsid w:val="006115E0"/>
    <w:pPr>
      <w:keepNext/>
      <w:keepLines/>
      <w:spacing w:after="240"/>
      <w:jc w:val="center"/>
      <w:outlineLvl w:val="1"/>
    </w:pPr>
    <w:rPr>
      <w:rFonts w:eastAsiaTheme="majorEastAsia" w:cstheme="majorBidi"/>
      <w:bCs/>
      <w:i/>
      <w:color w:val="000000" w:themeColor="tex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ClassOutline0">
    <w:name w:val="Class Outline"/>
    <w:uiPriority w:val="99"/>
    <w:rsid w:val="009762B9"/>
    <w:pPr>
      <w:numPr>
        <w:numId w:val="1"/>
      </w:numPr>
    </w:pPr>
  </w:style>
  <w:style w:type="paragraph" w:customStyle="1" w:styleId="Classoutline">
    <w:name w:val="Class outline"/>
    <w:basedOn w:val="ListParagraph"/>
    <w:qFormat/>
    <w:rsid w:val="00104BD7"/>
    <w:pPr>
      <w:numPr>
        <w:numId w:val="2"/>
      </w:numPr>
      <w:spacing w:line="276" w:lineRule="auto"/>
    </w:pPr>
    <w:rPr>
      <w:szCs w:val="24"/>
    </w:rPr>
  </w:style>
  <w:style w:type="paragraph" w:styleId="ListParagraph">
    <w:name w:val="List Paragraph"/>
    <w:basedOn w:val="Normal"/>
    <w:uiPriority w:val="34"/>
    <w:qFormat/>
    <w:rsid w:val="00104BD7"/>
    <w:pPr>
      <w:ind w:left="720"/>
      <w:contextualSpacing/>
    </w:pPr>
  </w:style>
  <w:style w:type="character" w:customStyle="1" w:styleId="Heading1Char">
    <w:name w:val="Heading 1 Char"/>
    <w:basedOn w:val="DefaultParagraphFont"/>
    <w:link w:val="Heading1"/>
    <w:uiPriority w:val="9"/>
    <w:rsid w:val="006115E0"/>
    <w:rPr>
      <w:rFonts w:ascii="Sylfaen" w:eastAsiaTheme="majorEastAsia" w:hAnsi="Sylfaen" w:cstheme="majorBidi"/>
      <w:b/>
      <w:bCs/>
      <w:color w:val="000000" w:themeColor="text1"/>
      <w:sz w:val="36"/>
      <w:szCs w:val="28"/>
    </w:rPr>
  </w:style>
  <w:style w:type="character" w:customStyle="1" w:styleId="Heading2Char">
    <w:name w:val="Heading 2 Char"/>
    <w:basedOn w:val="DefaultParagraphFont"/>
    <w:link w:val="Heading2"/>
    <w:uiPriority w:val="9"/>
    <w:rsid w:val="006115E0"/>
    <w:rPr>
      <w:rFonts w:ascii="Sylfaen" w:eastAsiaTheme="majorEastAsia" w:hAnsi="Sylfaen" w:cstheme="majorBidi"/>
      <w:bCs/>
      <w:i/>
      <w:color w:val="000000" w:themeColor="text1"/>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724</TotalTime>
  <Pages>2</Pages>
  <Words>643</Words>
  <Characters>3668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dc:creator>
  <cp:lastModifiedBy>Bryan</cp:lastModifiedBy>
  <cp:revision>9</cp:revision>
  <dcterms:created xsi:type="dcterms:W3CDTF">2012-05-07T14:51:00Z</dcterms:created>
  <dcterms:modified xsi:type="dcterms:W3CDTF">2018-08-22T19:53:00Z</dcterms:modified>
</cp:coreProperties>
</file>