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F9E1D" w14:textId="0C2DB888" w:rsidR="00514E06" w:rsidRPr="009E6E0E" w:rsidRDefault="008914E1" w:rsidP="006E3E5A">
      <w:pPr>
        <w:spacing w:after="480"/>
        <w:jc w:val="center"/>
        <w:rPr>
          <w:rFonts w:ascii="Sylfaen" w:hAnsi="Sylfaen"/>
          <w:b/>
          <w:bCs/>
          <w:sz w:val="32"/>
          <w:szCs w:val="32"/>
        </w:rPr>
      </w:pPr>
      <w:r w:rsidRPr="009E6E0E">
        <w:rPr>
          <w:rFonts w:ascii="Sylfaen" w:hAnsi="Sylfaen"/>
          <w:b/>
          <w:bCs/>
          <w:sz w:val="32"/>
          <w:szCs w:val="32"/>
        </w:rPr>
        <w:t>Zoom Class: A Broken and Contrite Heart—2/28/2021</w:t>
      </w:r>
    </w:p>
    <w:p w14:paraId="510CED1B" w14:textId="71E9CFFA" w:rsidR="008914E1" w:rsidRDefault="008914E1" w:rsidP="001A5413">
      <w:pPr>
        <w:pStyle w:val="ListParagraph"/>
        <w:numPr>
          <w:ilvl w:val="0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 w:rsidRPr="00C6081E">
        <w:rPr>
          <w:rFonts w:ascii="Sylfaen" w:hAnsi="Sylfaen"/>
          <w:sz w:val="24"/>
          <w:szCs w:val="24"/>
        </w:rPr>
        <w:t>Read 1 John 2:1. What reason does John give for writing this epistle?</w:t>
      </w:r>
    </w:p>
    <w:p w14:paraId="31DC9FE9" w14:textId="0A446AAD" w:rsidR="00DF565A" w:rsidRPr="00C6081E" w:rsidRDefault="00DF565A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“My little children, these things I write to you, </w:t>
      </w:r>
      <w:r w:rsidRPr="00DF565A">
        <w:rPr>
          <w:rFonts w:ascii="Sylfaen" w:hAnsi="Sylfaen"/>
          <w:b/>
          <w:bCs/>
          <w:sz w:val="24"/>
          <w:szCs w:val="24"/>
        </w:rPr>
        <w:t>so that you may not sin</w:t>
      </w:r>
      <w:r>
        <w:rPr>
          <w:rFonts w:ascii="Sylfaen" w:hAnsi="Sylfaen"/>
          <w:sz w:val="24"/>
          <w:szCs w:val="24"/>
        </w:rPr>
        <w:t>.”</w:t>
      </w:r>
    </w:p>
    <w:p w14:paraId="078541AB" w14:textId="7DBD30EE" w:rsidR="008914E1" w:rsidRDefault="008914E1" w:rsidP="001A5413">
      <w:pPr>
        <w:pStyle w:val="ListParagraph"/>
        <w:numPr>
          <w:ilvl w:val="0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 w:rsidRPr="00C6081E">
        <w:rPr>
          <w:rFonts w:ascii="Sylfaen" w:hAnsi="Sylfaen"/>
          <w:sz w:val="24"/>
          <w:szCs w:val="24"/>
        </w:rPr>
        <w:t>According to Hebrews 12:4, to what length should we go in striving against sin?</w:t>
      </w:r>
    </w:p>
    <w:p w14:paraId="5E0B229B" w14:textId="369AD015" w:rsidR="00DF565A" w:rsidRDefault="00DF565A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“You have not yet resisted to the point of bloodshed in your striving against sin” (NAS).</w:t>
      </w:r>
    </w:p>
    <w:p w14:paraId="6C2D8CEB" w14:textId="635FAADE" w:rsidR="00DF565A" w:rsidRPr="00C6081E" w:rsidRDefault="00DF565A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So</w:t>
      </w:r>
      <w:proofErr w:type="gramEnd"/>
      <w:r>
        <w:rPr>
          <w:rFonts w:ascii="Sylfaen" w:hAnsi="Sylfaen"/>
          <w:sz w:val="24"/>
          <w:szCs w:val="24"/>
        </w:rPr>
        <w:t xml:space="preserve"> we fight against sin even if we have to give our lives in doing so.</w:t>
      </w:r>
    </w:p>
    <w:p w14:paraId="3DD221C8" w14:textId="682AEFC5" w:rsidR="008914E1" w:rsidRDefault="005E6FCD" w:rsidP="001A5413">
      <w:pPr>
        <w:pStyle w:val="ListParagraph"/>
        <w:numPr>
          <w:ilvl w:val="0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But who among us has not sinned</w:t>
      </w:r>
      <w:r w:rsidR="008914E1" w:rsidRPr="00C6081E">
        <w:rPr>
          <w:rFonts w:ascii="Sylfaen" w:hAnsi="Sylfaen"/>
          <w:sz w:val="24"/>
          <w:szCs w:val="24"/>
        </w:rPr>
        <w:t>? 1 John 1:8, 10.</w:t>
      </w:r>
    </w:p>
    <w:p w14:paraId="523D52B3" w14:textId="4D70737A" w:rsidR="00DF565A" w:rsidRDefault="00DF565A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“If we say that we have no sin, we deceive ourselves, and the truth is not in us” (8).</w:t>
      </w:r>
    </w:p>
    <w:p w14:paraId="6E0AF765" w14:textId="41DA51C1" w:rsidR="00DF565A" w:rsidRDefault="00DF565A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“If we say that we have not sinned, we make Him a liar, and His word is not in us” (10).</w:t>
      </w:r>
    </w:p>
    <w:p w14:paraId="6F7F3B7E" w14:textId="2D76929E" w:rsidR="00DF565A" w:rsidRPr="00C6081E" w:rsidRDefault="00DF565A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Remember, this is written to Christians.</w:t>
      </w:r>
    </w:p>
    <w:p w14:paraId="6C511E33" w14:textId="38E38A7F" w:rsidR="008914E1" w:rsidRDefault="005E6FCD" w:rsidP="001A5413">
      <w:pPr>
        <w:pStyle w:val="ListParagraph"/>
        <w:numPr>
          <w:ilvl w:val="0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W</w:t>
      </w:r>
      <w:r w:rsidR="008914E1" w:rsidRPr="00C6081E">
        <w:rPr>
          <w:rFonts w:ascii="Sylfaen" w:hAnsi="Sylfaen"/>
          <w:sz w:val="24"/>
          <w:szCs w:val="24"/>
        </w:rPr>
        <w:t>hat kind of heart should we have</w:t>
      </w:r>
      <w:r>
        <w:rPr>
          <w:rFonts w:ascii="Sylfaen" w:hAnsi="Sylfaen"/>
          <w:sz w:val="24"/>
          <w:szCs w:val="24"/>
        </w:rPr>
        <w:t xml:space="preserve">, then, </w:t>
      </w:r>
      <w:r w:rsidR="008914E1" w:rsidRPr="00C6081E">
        <w:rPr>
          <w:rFonts w:ascii="Sylfaen" w:hAnsi="Sylfaen"/>
          <w:sz w:val="24"/>
          <w:szCs w:val="24"/>
        </w:rPr>
        <w:t xml:space="preserve">when we </w:t>
      </w:r>
      <w:r>
        <w:rPr>
          <w:rFonts w:ascii="Sylfaen" w:hAnsi="Sylfaen"/>
          <w:sz w:val="24"/>
          <w:szCs w:val="24"/>
        </w:rPr>
        <w:t xml:space="preserve">do </w:t>
      </w:r>
      <w:r w:rsidR="008914E1" w:rsidRPr="00C6081E">
        <w:rPr>
          <w:rFonts w:ascii="Sylfaen" w:hAnsi="Sylfaen"/>
          <w:sz w:val="24"/>
          <w:szCs w:val="24"/>
        </w:rPr>
        <w:t xml:space="preserve">sin? What kind of heart is necessary </w:t>
      </w:r>
      <w:r w:rsidR="000940EA" w:rsidRPr="00C6081E">
        <w:rPr>
          <w:rFonts w:ascii="Sylfaen" w:hAnsi="Sylfaen"/>
          <w:sz w:val="24"/>
          <w:szCs w:val="24"/>
        </w:rPr>
        <w:t>to receive</w:t>
      </w:r>
      <w:r w:rsidR="008914E1" w:rsidRPr="00C6081E">
        <w:rPr>
          <w:rFonts w:ascii="Sylfaen" w:hAnsi="Sylfaen"/>
          <w:sz w:val="24"/>
          <w:szCs w:val="24"/>
        </w:rPr>
        <w:t xml:space="preserve"> forgiveness? Psalms 34:18; 51:</w:t>
      </w:r>
      <w:r>
        <w:rPr>
          <w:rFonts w:ascii="Sylfaen" w:hAnsi="Sylfaen"/>
          <w:sz w:val="24"/>
          <w:szCs w:val="24"/>
        </w:rPr>
        <w:t>16-</w:t>
      </w:r>
      <w:r w:rsidR="008914E1" w:rsidRPr="00C6081E">
        <w:rPr>
          <w:rFonts w:ascii="Sylfaen" w:hAnsi="Sylfaen"/>
          <w:sz w:val="24"/>
          <w:szCs w:val="24"/>
        </w:rPr>
        <w:t>17; Isaiah 57:1</w:t>
      </w:r>
      <w:r w:rsidR="00A41ECC" w:rsidRPr="00C6081E">
        <w:rPr>
          <w:rFonts w:ascii="Sylfaen" w:hAnsi="Sylfaen"/>
          <w:sz w:val="24"/>
          <w:szCs w:val="24"/>
        </w:rPr>
        <w:t>5</w:t>
      </w:r>
      <w:r w:rsidR="008914E1" w:rsidRPr="00C6081E">
        <w:rPr>
          <w:rFonts w:ascii="Sylfaen" w:hAnsi="Sylfaen"/>
          <w:sz w:val="24"/>
          <w:szCs w:val="24"/>
        </w:rPr>
        <w:t xml:space="preserve">-18; </w:t>
      </w:r>
      <w:r w:rsidR="00A41ECC" w:rsidRPr="00C6081E">
        <w:rPr>
          <w:rFonts w:ascii="Sylfaen" w:hAnsi="Sylfaen"/>
          <w:sz w:val="24"/>
          <w:szCs w:val="24"/>
        </w:rPr>
        <w:t>66:1-2.</w:t>
      </w:r>
    </w:p>
    <w:p w14:paraId="0C44EE7A" w14:textId="72FF41FF" w:rsidR="00DF565A" w:rsidRDefault="00216733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Read the passages.</w:t>
      </w:r>
    </w:p>
    <w:p w14:paraId="4593C18E" w14:textId="5E34DD25" w:rsidR="00216733" w:rsidRPr="00C6081E" w:rsidRDefault="00216733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Broken and contrite heart, contrite and humble spirit, poor and contrite spirit.</w:t>
      </w:r>
    </w:p>
    <w:p w14:paraId="5729397F" w14:textId="5CA0727B" w:rsidR="00A41ECC" w:rsidRDefault="00A41ECC" w:rsidP="001A5413">
      <w:pPr>
        <w:pStyle w:val="ListParagraph"/>
        <w:numPr>
          <w:ilvl w:val="0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 w:rsidRPr="00C6081E">
        <w:rPr>
          <w:rFonts w:ascii="Sylfaen" w:hAnsi="Sylfaen"/>
          <w:sz w:val="24"/>
          <w:szCs w:val="24"/>
        </w:rPr>
        <w:t xml:space="preserve">This broken and contrite heart, or poor and contrite heart—how would you define it? Can you think of any </w:t>
      </w:r>
      <w:r w:rsidR="000940EA" w:rsidRPr="00C6081E">
        <w:rPr>
          <w:rFonts w:ascii="Sylfaen" w:hAnsi="Sylfaen"/>
          <w:sz w:val="24"/>
          <w:szCs w:val="24"/>
        </w:rPr>
        <w:t xml:space="preserve">other </w:t>
      </w:r>
      <w:r w:rsidRPr="00C6081E">
        <w:rPr>
          <w:rFonts w:ascii="Sylfaen" w:hAnsi="Sylfaen"/>
          <w:sz w:val="24"/>
          <w:szCs w:val="24"/>
        </w:rPr>
        <w:t xml:space="preserve">Biblical terms that </w:t>
      </w:r>
      <w:r w:rsidR="000940EA" w:rsidRPr="00C6081E">
        <w:rPr>
          <w:rFonts w:ascii="Sylfaen" w:hAnsi="Sylfaen"/>
          <w:sz w:val="24"/>
          <w:szCs w:val="24"/>
        </w:rPr>
        <w:t xml:space="preserve">describe </w:t>
      </w:r>
      <w:r w:rsidR="00CF56A1">
        <w:rPr>
          <w:rFonts w:ascii="Sylfaen" w:hAnsi="Sylfaen"/>
          <w:sz w:val="24"/>
          <w:szCs w:val="24"/>
        </w:rPr>
        <w:t>this</w:t>
      </w:r>
      <w:r w:rsidR="000940EA" w:rsidRPr="00C6081E">
        <w:rPr>
          <w:rFonts w:ascii="Sylfaen" w:hAnsi="Sylfaen"/>
          <w:sz w:val="24"/>
          <w:szCs w:val="24"/>
        </w:rPr>
        <w:t xml:space="preserve"> same kind of heart</w:t>
      </w:r>
      <w:r w:rsidR="00C6081E" w:rsidRPr="00C6081E">
        <w:rPr>
          <w:rFonts w:ascii="Sylfaen" w:hAnsi="Sylfaen"/>
          <w:sz w:val="24"/>
          <w:szCs w:val="24"/>
        </w:rPr>
        <w:t>?</w:t>
      </w:r>
    </w:p>
    <w:p w14:paraId="1254C75B" w14:textId="73151762" w:rsidR="00DF3D2A" w:rsidRDefault="00DF3D2A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 w:rsidRPr="00DF3D2A">
        <w:rPr>
          <w:rFonts w:ascii="Sylfaen" w:hAnsi="Sylfaen"/>
          <w:sz w:val="24"/>
          <w:szCs w:val="24"/>
        </w:rPr>
        <w:t xml:space="preserve">Broken is from the Hebrew word, </w:t>
      </w:r>
      <w:proofErr w:type="spellStart"/>
      <w:r w:rsidRPr="00DF3D2A">
        <w:rPr>
          <w:rFonts w:ascii="Sylfaen" w:hAnsi="Sylfaen"/>
          <w:sz w:val="24"/>
          <w:szCs w:val="24"/>
        </w:rPr>
        <w:t>shabar</w:t>
      </w:r>
      <w:proofErr w:type="spellEnd"/>
      <w:r w:rsidRPr="00DF3D2A">
        <w:rPr>
          <w:rFonts w:ascii="Sylfaen" w:hAnsi="Sylfaen"/>
          <w:sz w:val="24"/>
          <w:szCs w:val="24"/>
        </w:rPr>
        <w:t xml:space="preserve"> (</w:t>
      </w:r>
      <w:proofErr w:type="spellStart"/>
      <w:r w:rsidRPr="00DF3D2A">
        <w:rPr>
          <w:rFonts w:ascii="Sylfaen" w:hAnsi="Sylfaen"/>
          <w:sz w:val="24"/>
          <w:szCs w:val="24"/>
        </w:rPr>
        <w:t>shaw</w:t>
      </w:r>
      <w:proofErr w:type="spellEnd"/>
      <w:r w:rsidRPr="00DF3D2A">
        <w:rPr>
          <w:rFonts w:ascii="Sylfaen" w:hAnsi="Sylfaen"/>
          <w:sz w:val="24"/>
          <w:szCs w:val="24"/>
        </w:rPr>
        <w:t>-bar`), meaning to burst or break (down, off, in pieces, up), crush, destroy</w:t>
      </w:r>
      <w:r>
        <w:rPr>
          <w:rFonts w:ascii="Sylfaen" w:hAnsi="Sylfaen"/>
          <w:sz w:val="24"/>
          <w:szCs w:val="24"/>
        </w:rPr>
        <w:t>.</w:t>
      </w:r>
    </w:p>
    <w:p w14:paraId="0B2F03EA" w14:textId="13C7291B" w:rsidR="00DF3D2A" w:rsidRDefault="00DF3D2A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 w:rsidRPr="00DF3D2A">
        <w:rPr>
          <w:rFonts w:ascii="Sylfaen" w:hAnsi="Sylfaen"/>
          <w:sz w:val="24"/>
          <w:szCs w:val="24"/>
        </w:rPr>
        <w:t xml:space="preserve">Contrite is from the Hebrew word, </w:t>
      </w:r>
      <w:proofErr w:type="spellStart"/>
      <w:r w:rsidRPr="00DF3D2A">
        <w:rPr>
          <w:rFonts w:ascii="Sylfaen" w:hAnsi="Sylfaen"/>
          <w:sz w:val="24"/>
          <w:szCs w:val="24"/>
        </w:rPr>
        <w:t>dakka</w:t>
      </w:r>
      <w:proofErr w:type="spellEnd"/>
      <w:r w:rsidRPr="00DF3D2A">
        <w:rPr>
          <w:rFonts w:ascii="Sylfaen" w:hAnsi="Sylfaen"/>
          <w:sz w:val="24"/>
          <w:szCs w:val="24"/>
        </w:rPr>
        <w:t>, meaning crushed (literally powder)</w:t>
      </w:r>
    </w:p>
    <w:p w14:paraId="16789BAF" w14:textId="77777777" w:rsidR="00DF3D2A" w:rsidRPr="00DF3D2A" w:rsidRDefault="00DF3D2A" w:rsidP="001A5413">
      <w:pPr>
        <w:pStyle w:val="ListParagraph"/>
        <w:numPr>
          <w:ilvl w:val="1"/>
          <w:numId w:val="1"/>
        </w:numPr>
        <w:spacing w:after="180" w:line="300" w:lineRule="auto"/>
        <w:contextualSpacing w:val="0"/>
        <w:rPr>
          <w:rFonts w:ascii="Sylfaen" w:hAnsi="Sylfaen"/>
          <w:sz w:val="24"/>
          <w:szCs w:val="24"/>
        </w:rPr>
      </w:pPr>
      <w:r w:rsidRPr="00DF3D2A">
        <w:rPr>
          <w:rFonts w:ascii="Sylfaen" w:hAnsi="Sylfaen"/>
          <w:sz w:val="24"/>
          <w:szCs w:val="24"/>
        </w:rPr>
        <w:t>“My strength fails because of my iniquity, and my bones waste away” (Psalms 31:10).</w:t>
      </w:r>
    </w:p>
    <w:p w14:paraId="2BF93AC7" w14:textId="55FCA4B0" w:rsidR="00DF3D2A" w:rsidRDefault="00DF3D2A" w:rsidP="001A5413">
      <w:pPr>
        <w:pStyle w:val="ListParagraph"/>
        <w:numPr>
          <w:ilvl w:val="1"/>
          <w:numId w:val="1"/>
        </w:numPr>
        <w:spacing w:after="180" w:line="300" w:lineRule="auto"/>
        <w:contextualSpacing w:val="0"/>
        <w:rPr>
          <w:rFonts w:ascii="Sylfaen" w:hAnsi="Sylfaen"/>
          <w:sz w:val="24"/>
          <w:szCs w:val="24"/>
        </w:rPr>
      </w:pPr>
      <w:r w:rsidRPr="00DF3D2A">
        <w:rPr>
          <w:rFonts w:ascii="Sylfaen" w:hAnsi="Sylfaen"/>
          <w:sz w:val="24"/>
          <w:szCs w:val="24"/>
        </w:rPr>
        <w:t>“Make me hear joy and gladness, that the bones You have broken may rejoice” (Psalms 51:8).</w:t>
      </w:r>
    </w:p>
    <w:p w14:paraId="5846C934" w14:textId="7F2EE28A" w:rsidR="00DF3D2A" w:rsidRDefault="00DF3D2A" w:rsidP="001A5413">
      <w:pPr>
        <w:pStyle w:val="ListParagraph"/>
        <w:numPr>
          <w:ilvl w:val="1"/>
          <w:numId w:val="1"/>
        </w:numPr>
        <w:spacing w:after="180" w:line="30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Godly sorrow (2 Corinthians 7:6-11).</w:t>
      </w:r>
    </w:p>
    <w:p w14:paraId="44B5BA19" w14:textId="4F4CDF00" w:rsidR="00DF3D2A" w:rsidRPr="00DF3D2A" w:rsidRDefault="00DF3D2A" w:rsidP="001A5413">
      <w:pPr>
        <w:pStyle w:val="ListParagraph"/>
        <w:numPr>
          <w:ilvl w:val="1"/>
          <w:numId w:val="1"/>
        </w:numPr>
        <w:spacing w:after="180" w:line="30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Matthew 5:3-4.</w:t>
      </w:r>
    </w:p>
    <w:p w14:paraId="1CC0244D" w14:textId="77777777" w:rsidR="001A5413" w:rsidRDefault="001A541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br w:type="page"/>
      </w:r>
    </w:p>
    <w:p w14:paraId="2F846DE1" w14:textId="4343D7F2" w:rsidR="000940EA" w:rsidRDefault="00A41ECC" w:rsidP="001A5413">
      <w:pPr>
        <w:pStyle w:val="ListParagraph"/>
        <w:numPr>
          <w:ilvl w:val="0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 w:rsidRPr="00C6081E">
        <w:rPr>
          <w:rFonts w:ascii="Sylfaen" w:hAnsi="Sylfaen"/>
          <w:sz w:val="24"/>
          <w:szCs w:val="24"/>
        </w:rPr>
        <w:lastRenderedPageBreak/>
        <w:t xml:space="preserve">Society </w:t>
      </w:r>
      <w:r w:rsidR="009E6E0E">
        <w:rPr>
          <w:rFonts w:ascii="Sylfaen" w:hAnsi="Sylfaen"/>
          <w:sz w:val="24"/>
          <w:szCs w:val="24"/>
        </w:rPr>
        <w:t>does NOT</w:t>
      </w:r>
      <w:r w:rsidRPr="00C6081E">
        <w:rPr>
          <w:rFonts w:ascii="Sylfaen" w:hAnsi="Sylfaen"/>
          <w:sz w:val="24"/>
          <w:szCs w:val="24"/>
        </w:rPr>
        <w:t xml:space="preserve"> exactly encourage this kind of heart or mindset</w:t>
      </w:r>
      <w:r w:rsidR="000940EA" w:rsidRPr="00C6081E">
        <w:rPr>
          <w:rFonts w:ascii="Sylfaen" w:hAnsi="Sylfaen"/>
          <w:sz w:val="24"/>
          <w:szCs w:val="24"/>
        </w:rPr>
        <w:t>.</w:t>
      </w:r>
      <w:r w:rsidRPr="00C6081E">
        <w:rPr>
          <w:rFonts w:ascii="Sylfaen" w:hAnsi="Sylfaen"/>
          <w:sz w:val="24"/>
          <w:szCs w:val="24"/>
        </w:rPr>
        <w:t xml:space="preserve"> Can you think of any attitudes toward sin, or teaching about sin that might discourage </w:t>
      </w:r>
      <w:r w:rsidR="000940EA" w:rsidRPr="00C6081E">
        <w:rPr>
          <w:rFonts w:ascii="Sylfaen" w:hAnsi="Sylfaen"/>
          <w:sz w:val="24"/>
          <w:szCs w:val="24"/>
        </w:rPr>
        <w:t>people from having this kind of heart?</w:t>
      </w:r>
    </w:p>
    <w:p w14:paraId="3E78D9D8" w14:textId="70B7AD45" w:rsidR="00DF3D2A" w:rsidRDefault="00DF3D2A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Don’t</w:t>
      </w:r>
      <w:proofErr w:type="gramEnd"/>
      <w:r>
        <w:rPr>
          <w:rFonts w:ascii="Sylfaen" w:hAnsi="Sylfaen"/>
          <w:sz w:val="24"/>
          <w:szCs w:val="24"/>
        </w:rPr>
        <w:t xml:space="preserve"> want people to feel guilty. Self-esteem the end all be all.</w:t>
      </w:r>
    </w:p>
    <w:p w14:paraId="517F288D" w14:textId="2A049268" w:rsidR="00DF3D2A" w:rsidRDefault="00DF3D2A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Less offensive labels for sin.</w:t>
      </w:r>
    </w:p>
    <w:p w14:paraId="0C716FBC" w14:textId="5EA132E0" w:rsidR="00DF3D2A" w:rsidRDefault="00DF3D2A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Grace “covers” all my sin. Sees His righteousness when I sin.</w:t>
      </w:r>
    </w:p>
    <w:p w14:paraId="69299B95" w14:textId="6C0134F7" w:rsidR="00DF3D2A" w:rsidRPr="00C6081E" w:rsidRDefault="00DF3D2A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Don’t</w:t>
      </w:r>
      <w:proofErr w:type="gramEnd"/>
      <w:r>
        <w:rPr>
          <w:rFonts w:ascii="Sylfaen" w:hAnsi="Sylfaen"/>
          <w:sz w:val="24"/>
          <w:szCs w:val="24"/>
        </w:rPr>
        <w:t xml:space="preserve"> judge me.</w:t>
      </w:r>
    </w:p>
    <w:p w14:paraId="094E33D2" w14:textId="0559D25B" w:rsidR="000940EA" w:rsidRDefault="000940EA" w:rsidP="001A5413">
      <w:pPr>
        <w:pStyle w:val="ListParagraph"/>
        <w:numPr>
          <w:ilvl w:val="0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 w:rsidRPr="00C6081E">
        <w:rPr>
          <w:rFonts w:ascii="Sylfaen" w:hAnsi="Sylfaen"/>
          <w:sz w:val="24"/>
          <w:szCs w:val="24"/>
        </w:rPr>
        <w:t>Give reasons why we should be broken and contrite about our sin, why we should be “crushed in spirit” (Psalms 34:18, ESV)?</w:t>
      </w:r>
      <w:r w:rsidR="005E6FCD">
        <w:rPr>
          <w:rFonts w:ascii="Sylfaen" w:hAnsi="Sylfaen"/>
          <w:sz w:val="24"/>
          <w:szCs w:val="24"/>
        </w:rPr>
        <w:t xml:space="preserve"> Think about both the nature of sin and its consequences.</w:t>
      </w:r>
    </w:p>
    <w:p w14:paraId="61E7B2D1" w14:textId="6823388F" w:rsidR="00DF3D2A" w:rsidRDefault="00DF3D2A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“I have rebelled against your authority.”</w:t>
      </w:r>
    </w:p>
    <w:p w14:paraId="2A3DABB4" w14:textId="18353972" w:rsidR="00DF3D2A" w:rsidRDefault="001A5413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“I have betrayed your love.”</w:t>
      </w:r>
    </w:p>
    <w:p w14:paraId="4CE9981D" w14:textId="4C89B8A2" w:rsidR="001A5413" w:rsidRDefault="001A5413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“I have denied the purpose for which you created me.”</w:t>
      </w:r>
    </w:p>
    <w:p w14:paraId="5A7D0FD8" w14:textId="53992FBC" w:rsidR="001A5413" w:rsidRDefault="001A5413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“I have brought dishonor to your name.”</w:t>
      </w:r>
    </w:p>
    <w:p w14:paraId="36C90ECC" w14:textId="417B614D" w:rsidR="001A5413" w:rsidRPr="00C6081E" w:rsidRDefault="001A5413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It’s</w:t>
      </w:r>
      <w:proofErr w:type="gramEnd"/>
      <w:r>
        <w:rPr>
          <w:rFonts w:ascii="Sylfaen" w:hAnsi="Sylfaen"/>
          <w:sz w:val="24"/>
          <w:szCs w:val="24"/>
        </w:rPr>
        <w:t xml:space="preserve"> “godly sorrow,” because first and foremost, it’s an offense against God.</w:t>
      </w:r>
    </w:p>
    <w:p w14:paraId="284D94EA" w14:textId="3550A323" w:rsidR="00A41ECC" w:rsidRDefault="00A41ECC" w:rsidP="001A5413">
      <w:pPr>
        <w:pStyle w:val="ListParagraph"/>
        <w:numPr>
          <w:ilvl w:val="0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 w:rsidRPr="00C6081E">
        <w:rPr>
          <w:rFonts w:ascii="Sylfaen" w:hAnsi="Sylfaen"/>
          <w:sz w:val="24"/>
          <w:szCs w:val="24"/>
        </w:rPr>
        <w:t xml:space="preserve">Can you find any examples in the Bible of </w:t>
      </w:r>
      <w:r w:rsidR="000940EA" w:rsidRPr="00C6081E">
        <w:rPr>
          <w:rFonts w:ascii="Sylfaen" w:hAnsi="Sylfaen"/>
          <w:sz w:val="24"/>
          <w:szCs w:val="24"/>
        </w:rPr>
        <w:t>people with a broken and contrite heart</w:t>
      </w:r>
      <w:r w:rsidRPr="00C6081E">
        <w:rPr>
          <w:rFonts w:ascii="Sylfaen" w:hAnsi="Sylfaen"/>
          <w:sz w:val="24"/>
          <w:szCs w:val="24"/>
        </w:rPr>
        <w:t>?</w:t>
      </w:r>
    </w:p>
    <w:p w14:paraId="718F3939" w14:textId="40023574" w:rsidR="001A5413" w:rsidRDefault="001A5413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Josiah (2 Chronicles 34:26-27).</w:t>
      </w:r>
    </w:p>
    <w:p w14:paraId="2FC97530" w14:textId="25A5A86D" w:rsidR="001A5413" w:rsidRDefault="001A5413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Manasseh (2 Chronicles 33:9-13).</w:t>
      </w:r>
    </w:p>
    <w:p w14:paraId="5F3B1857" w14:textId="242E0F89" w:rsidR="001A5413" w:rsidRDefault="001A5413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Sinful woman (Luke 7:36-50).</w:t>
      </w:r>
    </w:p>
    <w:p w14:paraId="1616D1EA" w14:textId="3DA9C949" w:rsidR="001A5413" w:rsidRDefault="001A5413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Prodigal son (Luke 15:11-32).</w:t>
      </w:r>
    </w:p>
    <w:p w14:paraId="359BC3F8" w14:textId="7DC8F6C9" w:rsidR="001A5413" w:rsidRPr="00C6081E" w:rsidRDefault="001A5413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Contrast in Luke 18:9-14.</w:t>
      </w:r>
    </w:p>
    <w:p w14:paraId="6CC708DB" w14:textId="21B07030" w:rsidR="00A41ECC" w:rsidRDefault="00A41ECC" w:rsidP="001A5413">
      <w:pPr>
        <w:pStyle w:val="ListParagraph"/>
        <w:numPr>
          <w:ilvl w:val="0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 w:rsidRPr="00C6081E">
        <w:rPr>
          <w:rFonts w:ascii="Sylfaen" w:hAnsi="Sylfaen"/>
          <w:sz w:val="24"/>
          <w:szCs w:val="24"/>
        </w:rPr>
        <w:t xml:space="preserve">What </w:t>
      </w:r>
      <w:r w:rsidR="00CF56A1">
        <w:rPr>
          <w:rFonts w:ascii="Sylfaen" w:hAnsi="Sylfaen"/>
          <w:sz w:val="24"/>
          <w:szCs w:val="24"/>
        </w:rPr>
        <w:t>is</w:t>
      </w:r>
      <w:r w:rsidRPr="00C6081E">
        <w:rPr>
          <w:rFonts w:ascii="Sylfaen" w:hAnsi="Sylfaen"/>
          <w:sz w:val="24"/>
          <w:szCs w:val="24"/>
        </w:rPr>
        <w:t xml:space="preserve"> the opposite of a broken and contrite heart?</w:t>
      </w:r>
      <w:r w:rsidR="005E6FCD">
        <w:rPr>
          <w:rFonts w:ascii="Sylfaen" w:hAnsi="Sylfaen"/>
          <w:sz w:val="24"/>
          <w:szCs w:val="24"/>
        </w:rPr>
        <w:t xml:space="preserve"> </w:t>
      </w:r>
      <w:r w:rsidR="00CF56A1">
        <w:rPr>
          <w:rFonts w:ascii="Sylfaen" w:hAnsi="Sylfaen"/>
          <w:sz w:val="24"/>
          <w:szCs w:val="24"/>
        </w:rPr>
        <w:t>How does the Bible describe it?</w:t>
      </w:r>
    </w:p>
    <w:p w14:paraId="08CC9BF6" w14:textId="33984C05" w:rsidR="001A5413" w:rsidRPr="00C6081E" w:rsidRDefault="001A5413" w:rsidP="001A5413">
      <w:pPr>
        <w:pStyle w:val="ListParagraph"/>
        <w:numPr>
          <w:ilvl w:val="1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Romans 2:4-5; Revelation 3:17.</w:t>
      </w:r>
    </w:p>
    <w:p w14:paraId="68D4439E" w14:textId="083D6693" w:rsidR="00C6081E" w:rsidRDefault="00C6081E" w:rsidP="001A5413">
      <w:pPr>
        <w:pStyle w:val="ListParagraph"/>
        <w:numPr>
          <w:ilvl w:val="0"/>
          <w:numId w:val="1"/>
        </w:numPr>
        <w:spacing w:after="180" w:line="240" w:lineRule="auto"/>
        <w:contextualSpacing w:val="0"/>
        <w:rPr>
          <w:rFonts w:ascii="Sylfaen" w:hAnsi="Sylfaen"/>
          <w:sz w:val="24"/>
          <w:szCs w:val="24"/>
        </w:rPr>
      </w:pPr>
      <w:r w:rsidRPr="00C6081E">
        <w:rPr>
          <w:rFonts w:ascii="Sylfaen" w:hAnsi="Sylfaen"/>
          <w:sz w:val="24"/>
          <w:szCs w:val="24"/>
        </w:rPr>
        <w:t xml:space="preserve">Based on behavior alone, we may look at two Christians and judge one to be strong and the other </w:t>
      </w:r>
      <w:proofErr w:type="gramStart"/>
      <w:r w:rsidRPr="00C6081E">
        <w:rPr>
          <w:rFonts w:ascii="Sylfaen" w:hAnsi="Sylfaen"/>
          <w:sz w:val="24"/>
          <w:szCs w:val="24"/>
        </w:rPr>
        <w:t>weak</w:t>
      </w:r>
      <w:proofErr w:type="gramEnd"/>
      <w:r w:rsidRPr="00C6081E">
        <w:rPr>
          <w:rFonts w:ascii="Sylfaen" w:hAnsi="Sylfaen"/>
          <w:sz w:val="24"/>
          <w:szCs w:val="24"/>
        </w:rPr>
        <w:t>. Explain how in some cases God’s assessment may be just the opposite.</w:t>
      </w:r>
    </w:p>
    <w:p w14:paraId="3694C668" w14:textId="16BFBC25" w:rsidR="001A5413" w:rsidRPr="001A5413" w:rsidRDefault="001A5413" w:rsidP="001A5413">
      <w:pPr>
        <w:pStyle w:val="ListParagraph"/>
        <w:numPr>
          <w:ilvl w:val="1"/>
          <w:numId w:val="1"/>
        </w:numPr>
        <w:spacing w:after="60" w:line="240" w:lineRule="auto"/>
        <w:contextualSpacing w:val="0"/>
        <w:rPr>
          <w:rFonts w:ascii="Sylfaen" w:hAnsi="Sylfaen"/>
          <w:sz w:val="24"/>
          <w:szCs w:val="24"/>
        </w:rPr>
      </w:pPr>
      <w:r w:rsidRPr="001A5413">
        <w:rPr>
          <w:rStyle w:val="usercontent"/>
          <w:rFonts w:ascii="Sylfaen" w:hAnsi="Sylfaen"/>
          <w:sz w:val="24"/>
          <w:szCs w:val="24"/>
        </w:rPr>
        <w:t>God’s assessment may be just the opposite, because the “struggling Christian” may have a poor and contrite heart, whereas the “strong” one does not. The “struggling Christian” may not be doing as much good as the “strong” one, and presently he may even have a greater struggle with sin, but he knows his condition; h</w:t>
      </w:r>
      <w:r w:rsidRPr="001A5413">
        <w:rPr>
          <w:rStyle w:val="textexposedshow"/>
          <w:rFonts w:ascii="Sylfaen" w:hAnsi="Sylfaen"/>
          <w:sz w:val="24"/>
          <w:szCs w:val="24"/>
        </w:rPr>
        <w:t xml:space="preserve">e takes correction well; </w:t>
      </w:r>
      <w:proofErr w:type="gramStart"/>
      <w:r w:rsidRPr="001A5413">
        <w:rPr>
          <w:rStyle w:val="textexposedshow"/>
          <w:rFonts w:ascii="Sylfaen" w:hAnsi="Sylfaen"/>
          <w:sz w:val="24"/>
          <w:szCs w:val="24"/>
        </w:rPr>
        <w:t>he’s</w:t>
      </w:r>
      <w:proofErr w:type="gramEnd"/>
      <w:r w:rsidRPr="001A5413">
        <w:rPr>
          <w:rStyle w:val="textexposedshow"/>
          <w:rFonts w:ascii="Sylfaen" w:hAnsi="Sylfaen"/>
          <w:sz w:val="24"/>
          <w:szCs w:val="24"/>
        </w:rPr>
        <w:t xml:space="preserve"> always willing to repent; he humbly seeks forgiveness; and he strives diligently to get better every day. And </w:t>
      </w:r>
      <w:proofErr w:type="gramStart"/>
      <w:r w:rsidRPr="001A5413">
        <w:rPr>
          <w:rStyle w:val="textexposedshow"/>
          <w:rFonts w:ascii="Sylfaen" w:hAnsi="Sylfaen"/>
          <w:sz w:val="24"/>
          <w:szCs w:val="24"/>
        </w:rPr>
        <w:t>that’s</w:t>
      </w:r>
      <w:proofErr w:type="gramEnd"/>
      <w:r w:rsidRPr="001A5413">
        <w:rPr>
          <w:rStyle w:val="textexposedshow"/>
          <w:rFonts w:ascii="Sylfaen" w:hAnsi="Sylfaen"/>
          <w:sz w:val="24"/>
          <w:szCs w:val="24"/>
        </w:rPr>
        <w:t xml:space="preserve"> more than can be said for some “strong” Christians we know.</w:t>
      </w:r>
    </w:p>
    <w:p w14:paraId="3670F308" w14:textId="77777777" w:rsidR="00A41ECC" w:rsidRDefault="00A41ECC"/>
    <w:sectPr w:rsidR="00A41ECC" w:rsidSect="006E3E5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22D3D"/>
    <w:multiLevelType w:val="multilevel"/>
    <w:tmpl w:val="7946D4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2A32F8A"/>
    <w:multiLevelType w:val="multilevel"/>
    <w:tmpl w:val="4246E670"/>
    <w:lvl w:ilvl="0">
      <w:start w:val="1"/>
      <w:numFmt w:val="upperLett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upperLetter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864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296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28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E1"/>
    <w:rsid w:val="000940EA"/>
    <w:rsid w:val="001A5413"/>
    <w:rsid w:val="00216733"/>
    <w:rsid w:val="00514E06"/>
    <w:rsid w:val="005E6FCD"/>
    <w:rsid w:val="006E3E5A"/>
    <w:rsid w:val="008914E1"/>
    <w:rsid w:val="009E6E0E"/>
    <w:rsid w:val="00A41ECC"/>
    <w:rsid w:val="00C6081E"/>
    <w:rsid w:val="00CF56A1"/>
    <w:rsid w:val="00DD547F"/>
    <w:rsid w:val="00DF3D2A"/>
    <w:rsid w:val="00D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8782"/>
  <w15:chartTrackingRefBased/>
  <w15:docId w15:val="{B21A9263-7534-4A81-B1D3-FF78024A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81E"/>
    <w:pPr>
      <w:ind w:left="720"/>
      <w:contextualSpacing/>
    </w:pPr>
  </w:style>
  <w:style w:type="character" w:customStyle="1" w:styleId="usercontent">
    <w:name w:val="usercontent"/>
    <w:basedOn w:val="DefaultParagraphFont"/>
    <w:rsid w:val="001A5413"/>
  </w:style>
  <w:style w:type="character" w:customStyle="1" w:styleId="textexposedshow">
    <w:name w:val="text_exposed_show"/>
    <w:basedOn w:val="DefaultParagraphFont"/>
    <w:rsid w:val="001A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Gibson</dc:creator>
  <cp:keywords/>
  <dc:description/>
  <cp:lastModifiedBy>William Gibson</cp:lastModifiedBy>
  <cp:revision>4</cp:revision>
  <dcterms:created xsi:type="dcterms:W3CDTF">2021-02-23T17:28:00Z</dcterms:created>
  <dcterms:modified xsi:type="dcterms:W3CDTF">2021-02-26T21:46:00Z</dcterms:modified>
</cp:coreProperties>
</file>